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BC2" w:rsidRPr="00A56EC4" w:rsidRDefault="005A5BC2" w:rsidP="00447157">
      <w:pPr>
        <w:ind w:firstLine="0"/>
        <w:jc w:val="center"/>
        <w:rPr>
          <w:color w:val="FFFFFF"/>
          <w:sz w:val="36"/>
          <w:szCs w:val="24"/>
        </w:rPr>
      </w:pPr>
      <w:r w:rsidRPr="00A56EC4">
        <w:rPr>
          <w:color w:val="FFFFFF"/>
          <w:sz w:val="36"/>
          <w:szCs w:val="24"/>
        </w:rPr>
        <w:t>ВЕРХОВНА РАДА УКРАЇНИ</w:t>
      </w:r>
    </w:p>
    <w:p w:rsidR="005A5BC2" w:rsidRPr="00A56EC4" w:rsidRDefault="005A5BC2" w:rsidP="00447157">
      <w:pPr>
        <w:jc w:val="center"/>
        <w:rPr>
          <w:color w:val="FFFFFF"/>
          <w:sz w:val="24"/>
          <w:szCs w:val="24"/>
        </w:rPr>
      </w:pPr>
    </w:p>
    <w:p w:rsidR="005A5BC2" w:rsidRPr="00A6763F" w:rsidRDefault="005A5BC2" w:rsidP="00447157">
      <w:pPr>
        <w:jc w:val="center"/>
        <w:rPr>
          <w:color w:val="000000"/>
          <w:sz w:val="40"/>
          <w:szCs w:val="40"/>
        </w:rPr>
      </w:pPr>
    </w:p>
    <w:p w:rsidR="005A5BC2" w:rsidRPr="00447157" w:rsidRDefault="005A5BC2" w:rsidP="00447157">
      <w:pPr>
        <w:jc w:val="center"/>
        <w:rPr>
          <w:sz w:val="24"/>
          <w:szCs w:val="24"/>
        </w:rPr>
      </w:pPr>
      <w:r w:rsidRPr="00447157">
        <w:rPr>
          <w:sz w:val="24"/>
          <w:szCs w:val="24"/>
        </w:rPr>
        <w:t>КОМІТЕТ З ПИТАНЬ ЕКОЛОГІЧНОЇ ПОЛІТИКИ, ПРИРОДОКОРИСТУВАННЯ ТА ЛІКВІДАЦІЇ НАСЛІДКІВ</w:t>
      </w:r>
    </w:p>
    <w:p w:rsidR="005A5BC2" w:rsidRPr="00447157" w:rsidRDefault="005A5BC2" w:rsidP="00447157">
      <w:pPr>
        <w:jc w:val="center"/>
        <w:rPr>
          <w:sz w:val="24"/>
          <w:szCs w:val="24"/>
        </w:rPr>
      </w:pPr>
      <w:r w:rsidRPr="00447157">
        <w:rPr>
          <w:sz w:val="24"/>
          <w:szCs w:val="24"/>
        </w:rPr>
        <w:t xml:space="preserve"> ЧОРНОБИЛЬСЬКОЇ КАТАСТРОФИ</w:t>
      </w:r>
    </w:p>
    <w:p w:rsidR="005A5BC2" w:rsidRPr="00540C1A" w:rsidRDefault="005A5BC2" w:rsidP="00447157">
      <w:pPr>
        <w:ind w:firstLine="0"/>
        <w:jc w:val="center"/>
        <w:rPr>
          <w:rFonts w:ascii="Times New Roman CYR" w:hAnsi="Times New Roman CYR"/>
          <w:color w:val="000000"/>
          <w:szCs w:val="28"/>
        </w:rPr>
      </w:pPr>
    </w:p>
    <w:p w:rsidR="005A5BC2" w:rsidRPr="00540C1A" w:rsidRDefault="005A5BC2" w:rsidP="00447157">
      <w:pPr>
        <w:ind w:firstLine="0"/>
        <w:jc w:val="center"/>
        <w:rPr>
          <w:rFonts w:ascii="Times New Roman CYR" w:hAnsi="Times New Roman CYR"/>
          <w:color w:val="000000"/>
          <w:szCs w:val="28"/>
        </w:rPr>
      </w:pPr>
    </w:p>
    <w:p w:rsidR="005A5BC2" w:rsidRPr="00540C1A" w:rsidRDefault="005A5BC2" w:rsidP="00447157">
      <w:pPr>
        <w:ind w:firstLine="0"/>
        <w:jc w:val="center"/>
        <w:rPr>
          <w:rFonts w:ascii="Times New Roman CYR" w:hAnsi="Times New Roman CYR"/>
          <w:color w:val="000000"/>
          <w:sz w:val="36"/>
          <w:szCs w:val="36"/>
        </w:rPr>
      </w:pPr>
      <w:r w:rsidRPr="00A6763F">
        <w:rPr>
          <w:rFonts w:ascii="Times New Roman CYR" w:hAnsi="Times New Roman CYR"/>
          <w:color w:val="FFFFFF"/>
          <w:sz w:val="36"/>
          <w:szCs w:val="36"/>
        </w:rPr>
        <w:t>РІШЕННЯ</w:t>
      </w:r>
    </w:p>
    <w:p w:rsidR="005A5BC2" w:rsidRPr="0061287D" w:rsidRDefault="005A5BC2" w:rsidP="008E7593">
      <w:pPr>
        <w:rPr>
          <w:rFonts w:ascii="Times New Roman CYR" w:hAnsi="Times New Roman CYR"/>
          <w:sz w:val="24"/>
        </w:rPr>
      </w:pPr>
    </w:p>
    <w:p w:rsidR="005A5BC2" w:rsidRPr="0061287D" w:rsidRDefault="005A5BC2" w:rsidP="008E7593">
      <w:pPr>
        <w:rPr>
          <w:rFonts w:ascii="Times New Roman CYR" w:hAnsi="Times New Roman CYR"/>
          <w:sz w:val="24"/>
        </w:rPr>
      </w:pPr>
    </w:p>
    <w:p w:rsidR="005A5BC2" w:rsidRDefault="005A5BC2" w:rsidP="008E7593">
      <w:pPr>
        <w:rPr>
          <w:rFonts w:ascii="Times New Roman CYR" w:hAnsi="Times New Roman CYR"/>
          <w:sz w:val="24"/>
        </w:rPr>
      </w:pPr>
    </w:p>
    <w:p w:rsidR="005A5BC2" w:rsidRPr="0061287D" w:rsidRDefault="005A5BC2" w:rsidP="00E952A9">
      <w:pPr>
        <w:rPr>
          <w:rFonts w:ascii="Times New Roman CYR" w:hAnsi="Times New Roman CYR"/>
          <w:sz w:val="24"/>
          <w:szCs w:val="24"/>
        </w:rPr>
      </w:pPr>
      <w:r>
        <w:rPr>
          <w:sz w:val="24"/>
          <w:szCs w:val="24"/>
        </w:rPr>
        <w:t>Від</w:t>
      </w:r>
      <w:r w:rsidRPr="0061287D">
        <w:rPr>
          <w:sz w:val="24"/>
          <w:szCs w:val="24"/>
        </w:rPr>
        <w:t xml:space="preserve"> </w:t>
      </w:r>
      <w:r w:rsidRPr="007B7E59">
        <w:rPr>
          <w:sz w:val="24"/>
          <w:szCs w:val="24"/>
        </w:rPr>
        <w:t>19</w:t>
      </w:r>
      <w:r w:rsidRPr="0061287D">
        <w:rPr>
          <w:sz w:val="24"/>
          <w:szCs w:val="24"/>
        </w:rPr>
        <w:t xml:space="preserve"> </w:t>
      </w:r>
      <w:r w:rsidRPr="007B7E59">
        <w:rPr>
          <w:sz w:val="24"/>
          <w:szCs w:val="24"/>
        </w:rPr>
        <w:t>грудня</w:t>
      </w:r>
      <w:r>
        <w:rPr>
          <w:sz w:val="24"/>
          <w:szCs w:val="24"/>
        </w:rPr>
        <w:t xml:space="preserve"> 2017 р.</w:t>
      </w:r>
      <w:r w:rsidRPr="0061287D">
        <w:rPr>
          <w:rFonts w:ascii="Times New Roman CYR" w:hAnsi="Times New Roman CYR"/>
          <w:sz w:val="24"/>
        </w:rPr>
        <w:t xml:space="preserve">                                                             </w:t>
      </w:r>
      <w:r>
        <w:rPr>
          <w:rFonts w:ascii="Times New Roman CYR" w:hAnsi="Times New Roman CYR"/>
          <w:sz w:val="24"/>
        </w:rPr>
        <w:t xml:space="preserve">№  </w:t>
      </w:r>
      <w:r w:rsidRPr="004E2474">
        <w:rPr>
          <w:rFonts w:ascii="Times New Roman CYR" w:hAnsi="Times New Roman CYR"/>
          <w:sz w:val="24"/>
        </w:rPr>
        <w:t xml:space="preserve">  </w:t>
      </w:r>
      <w:r w:rsidRPr="0061287D">
        <w:rPr>
          <w:rFonts w:ascii="Times New Roman CYR" w:hAnsi="Times New Roman CYR"/>
          <w:sz w:val="24"/>
        </w:rPr>
        <w:t xml:space="preserve"> </w:t>
      </w:r>
      <w:r>
        <w:rPr>
          <w:rFonts w:ascii="Times New Roman CYR" w:hAnsi="Times New Roman CYR"/>
          <w:sz w:val="24"/>
        </w:rPr>
        <w:t>68/8</w:t>
      </w:r>
    </w:p>
    <w:p w:rsidR="005A5BC2" w:rsidRDefault="005A5BC2" w:rsidP="00E952A9">
      <w:pPr>
        <w:pStyle w:val="BodyTextIndent2"/>
        <w:spacing w:after="0" w:line="240" w:lineRule="auto"/>
        <w:ind w:left="0" w:right="-31" w:firstLine="720"/>
        <w:jc w:val="both"/>
        <w:rPr>
          <w:rFonts w:ascii="Times New Roman CYR" w:hAnsi="Times New Roman CYR"/>
          <w:sz w:val="28"/>
          <w:szCs w:val="28"/>
          <w:lang w:val="uk-UA"/>
        </w:rPr>
      </w:pPr>
    </w:p>
    <w:p w:rsidR="005A5BC2" w:rsidRPr="00495BBD" w:rsidRDefault="005A5BC2" w:rsidP="00E952A9">
      <w:pPr>
        <w:pStyle w:val="BodyTextIndent2"/>
        <w:spacing w:after="0" w:line="240" w:lineRule="auto"/>
        <w:ind w:left="0" w:right="-31" w:firstLine="720"/>
        <w:jc w:val="both"/>
        <w:rPr>
          <w:rFonts w:ascii="Times New Roman CYR" w:hAnsi="Times New Roman CYR"/>
          <w:sz w:val="28"/>
          <w:szCs w:val="28"/>
          <w:lang w:val="uk-UA"/>
        </w:rPr>
      </w:pPr>
    </w:p>
    <w:p w:rsidR="005A5BC2" w:rsidRDefault="005A5BC2" w:rsidP="008E7593">
      <w:pPr>
        <w:rPr>
          <w:rFonts w:ascii="Times New Roman CYR" w:hAnsi="Times New Roman CYR"/>
          <w:sz w:val="24"/>
        </w:rPr>
      </w:pPr>
    </w:p>
    <w:p w:rsidR="005A5BC2" w:rsidRDefault="005A5BC2" w:rsidP="008E7593">
      <w:pPr>
        <w:rPr>
          <w:rFonts w:ascii="Times New Roman CYR" w:hAnsi="Times New Roman CYR"/>
          <w:sz w:val="24"/>
        </w:rPr>
      </w:pPr>
      <w:r>
        <w:rPr>
          <w:rFonts w:ascii="Times New Roman CYR" w:hAnsi="Times New Roman CYR"/>
          <w:sz w:val="24"/>
        </w:rPr>
        <w:t xml:space="preserve">Про проект Закону                                                                                </w:t>
      </w:r>
    </w:p>
    <w:p w:rsidR="005A5BC2" w:rsidRPr="00B14E3F" w:rsidRDefault="005A5BC2" w:rsidP="00E952A9">
      <w:pPr>
        <w:rPr>
          <w:rFonts w:ascii="Times New Roman CYR" w:hAnsi="Times New Roman CYR"/>
          <w:sz w:val="24"/>
        </w:rPr>
      </w:pPr>
      <w:r w:rsidRPr="00B14E3F">
        <w:rPr>
          <w:rFonts w:ascii="Times New Roman CYR" w:hAnsi="Times New Roman CYR"/>
          <w:sz w:val="24"/>
        </w:rPr>
        <w:t>(реєстр. №</w:t>
      </w:r>
      <w:r>
        <w:rPr>
          <w:rFonts w:ascii="Times New Roman CYR" w:hAnsi="Times New Roman CYR"/>
          <w:sz w:val="24"/>
        </w:rPr>
        <w:t xml:space="preserve"> </w:t>
      </w:r>
      <w:r w:rsidRPr="003962BB">
        <w:rPr>
          <w:rFonts w:ascii="Times New Roman CYR" w:hAnsi="Times New Roman CYR"/>
          <w:sz w:val="24"/>
        </w:rPr>
        <w:t>7</w:t>
      </w:r>
      <w:r w:rsidRPr="00D62C66">
        <w:rPr>
          <w:rFonts w:ascii="Times New Roman CYR" w:hAnsi="Times New Roman CYR"/>
          <w:sz w:val="24"/>
        </w:rPr>
        <w:t>337</w:t>
      </w:r>
      <w:r>
        <w:rPr>
          <w:rFonts w:ascii="Times New Roman CYR" w:hAnsi="Times New Roman CYR"/>
          <w:sz w:val="24"/>
        </w:rPr>
        <w:t>)</w:t>
      </w:r>
      <w:r w:rsidRPr="00B14E3F">
        <w:rPr>
          <w:rFonts w:ascii="Times New Roman CYR" w:hAnsi="Times New Roman CYR"/>
          <w:sz w:val="24"/>
        </w:rPr>
        <w:t xml:space="preserve">                                                                               </w:t>
      </w:r>
    </w:p>
    <w:p w:rsidR="005A5BC2" w:rsidRDefault="005A5BC2" w:rsidP="008E7593">
      <w:pPr>
        <w:ind w:firstLine="540"/>
        <w:rPr>
          <w:szCs w:val="28"/>
        </w:rPr>
      </w:pPr>
    </w:p>
    <w:p w:rsidR="005A5BC2" w:rsidRDefault="005A5BC2" w:rsidP="008E7593">
      <w:pPr>
        <w:ind w:firstLine="540"/>
        <w:rPr>
          <w:szCs w:val="28"/>
        </w:rPr>
      </w:pPr>
    </w:p>
    <w:p w:rsidR="005A5BC2" w:rsidRPr="009E51F8" w:rsidRDefault="005A5BC2" w:rsidP="00652F1C">
      <w:pPr>
        <w:rPr>
          <w:szCs w:val="28"/>
        </w:rPr>
      </w:pPr>
      <w:r w:rsidRPr="006208E6">
        <w:rPr>
          <w:szCs w:val="28"/>
        </w:rPr>
        <w:t>К</w:t>
      </w:r>
      <w:r w:rsidRPr="007A6B7F">
        <w:rPr>
          <w:szCs w:val="28"/>
        </w:rPr>
        <w:t xml:space="preserve">омітет розглянув проект Закону </w:t>
      </w:r>
      <w:r w:rsidRPr="007B219E">
        <w:rPr>
          <w:szCs w:val="28"/>
        </w:rPr>
        <w:t xml:space="preserve">України </w:t>
      </w:r>
      <w:r w:rsidRPr="003962BB">
        <w:rPr>
          <w:szCs w:val="28"/>
        </w:rPr>
        <w:t xml:space="preserve">про </w:t>
      </w:r>
      <w:r w:rsidRPr="00652F1C">
        <w:rPr>
          <w:szCs w:val="28"/>
        </w:rPr>
        <w:t>пенітенціарну систему</w:t>
      </w:r>
      <w:r>
        <w:rPr>
          <w:szCs w:val="28"/>
        </w:rPr>
        <w:t>,</w:t>
      </w:r>
      <w:r w:rsidRPr="007B219E">
        <w:rPr>
          <w:szCs w:val="28"/>
        </w:rPr>
        <w:t xml:space="preserve"> </w:t>
      </w:r>
      <w:r>
        <w:rPr>
          <w:szCs w:val="28"/>
        </w:rPr>
        <w:t xml:space="preserve">внесений </w:t>
      </w:r>
      <w:r w:rsidRPr="00652F1C">
        <w:rPr>
          <w:szCs w:val="28"/>
        </w:rPr>
        <w:t>народними депутатами</w:t>
      </w:r>
      <w:r w:rsidRPr="003962BB">
        <w:rPr>
          <w:szCs w:val="28"/>
        </w:rPr>
        <w:t xml:space="preserve"> України</w:t>
      </w:r>
      <w:r w:rsidRPr="000B0885">
        <w:rPr>
          <w:szCs w:val="28"/>
        </w:rPr>
        <w:t xml:space="preserve"> </w:t>
      </w:r>
      <w:r w:rsidRPr="00652F1C">
        <w:rPr>
          <w:szCs w:val="28"/>
        </w:rPr>
        <w:t>Мосійчук</w:t>
      </w:r>
      <w:r>
        <w:rPr>
          <w:szCs w:val="28"/>
        </w:rPr>
        <w:t>ом</w:t>
      </w:r>
      <w:r w:rsidRPr="00652F1C">
        <w:rPr>
          <w:szCs w:val="28"/>
        </w:rPr>
        <w:t xml:space="preserve"> І.В., Луценко І.С., Кожем’якін</w:t>
      </w:r>
      <w:r>
        <w:rPr>
          <w:szCs w:val="28"/>
        </w:rPr>
        <w:t>им</w:t>
      </w:r>
      <w:r w:rsidRPr="00652F1C">
        <w:rPr>
          <w:szCs w:val="28"/>
        </w:rPr>
        <w:t xml:space="preserve"> А.А., Богомолець О.В. та іншими</w:t>
      </w:r>
      <w:r w:rsidRPr="002779F5">
        <w:rPr>
          <w:szCs w:val="28"/>
        </w:rPr>
        <w:t xml:space="preserve"> </w:t>
      </w:r>
      <w:r w:rsidRPr="000B0885">
        <w:rPr>
          <w:szCs w:val="28"/>
        </w:rPr>
        <w:t>(ре</w:t>
      </w:r>
      <w:r>
        <w:rPr>
          <w:szCs w:val="28"/>
        </w:rPr>
        <w:t>єстр. №7</w:t>
      </w:r>
      <w:r w:rsidRPr="00652F1C">
        <w:rPr>
          <w:szCs w:val="28"/>
        </w:rPr>
        <w:t>33</w:t>
      </w:r>
      <w:r w:rsidRPr="00A56EC4">
        <w:rPr>
          <w:szCs w:val="28"/>
        </w:rPr>
        <w:t>7</w:t>
      </w:r>
      <w:r>
        <w:rPr>
          <w:szCs w:val="28"/>
        </w:rPr>
        <w:t xml:space="preserve"> від 2</w:t>
      </w:r>
      <w:r w:rsidRPr="00652F1C">
        <w:rPr>
          <w:szCs w:val="28"/>
        </w:rPr>
        <w:t>4</w:t>
      </w:r>
      <w:r>
        <w:rPr>
          <w:szCs w:val="28"/>
        </w:rPr>
        <w:t>.1</w:t>
      </w:r>
      <w:r w:rsidRPr="00652F1C">
        <w:rPr>
          <w:szCs w:val="28"/>
        </w:rPr>
        <w:t>1</w:t>
      </w:r>
      <w:r>
        <w:rPr>
          <w:szCs w:val="28"/>
        </w:rPr>
        <w:t>.201</w:t>
      </w:r>
      <w:r w:rsidRPr="00652F1C">
        <w:rPr>
          <w:szCs w:val="28"/>
        </w:rPr>
        <w:t>7</w:t>
      </w:r>
      <w:r>
        <w:rPr>
          <w:szCs w:val="28"/>
        </w:rPr>
        <w:t xml:space="preserve"> р.</w:t>
      </w:r>
      <w:r w:rsidRPr="000B0885">
        <w:rPr>
          <w:szCs w:val="28"/>
        </w:rPr>
        <w:t>)</w:t>
      </w:r>
      <w:r w:rsidRPr="009E51F8">
        <w:rPr>
          <w:szCs w:val="28"/>
        </w:rPr>
        <w:t>, та</w:t>
      </w:r>
      <w:r>
        <w:rPr>
          <w:szCs w:val="28"/>
        </w:rPr>
        <w:t xml:space="preserve"> </w:t>
      </w:r>
      <w:r w:rsidRPr="009E51F8">
        <w:rPr>
          <w:szCs w:val="28"/>
        </w:rPr>
        <w:t>відзначає таке.</w:t>
      </w:r>
    </w:p>
    <w:p w:rsidR="005A5BC2" w:rsidRDefault="005A5BC2" w:rsidP="00DC157B">
      <w:pPr>
        <w:rPr>
          <w:szCs w:val="28"/>
        </w:rPr>
      </w:pPr>
      <w:r>
        <w:rPr>
          <w:szCs w:val="28"/>
        </w:rPr>
        <w:t>Як зазначено у пояснювальній записці до законопроекту, метою законопроекту є перетворення п</w:t>
      </w:r>
      <w:r w:rsidRPr="008F4DA3">
        <w:rPr>
          <w:szCs w:val="28"/>
        </w:rPr>
        <w:t>енітенціарн</w:t>
      </w:r>
      <w:r>
        <w:rPr>
          <w:szCs w:val="28"/>
        </w:rPr>
        <w:t>ої</w:t>
      </w:r>
      <w:r w:rsidRPr="008F4DA3">
        <w:rPr>
          <w:szCs w:val="28"/>
        </w:rPr>
        <w:t xml:space="preserve"> систем</w:t>
      </w:r>
      <w:r>
        <w:rPr>
          <w:szCs w:val="28"/>
        </w:rPr>
        <w:t>и</w:t>
      </w:r>
      <w:r w:rsidRPr="008F4DA3">
        <w:rPr>
          <w:szCs w:val="28"/>
        </w:rPr>
        <w:t xml:space="preserve"> за мінімальні часові та матеріальні ресурси </w:t>
      </w:r>
      <w:r>
        <w:rPr>
          <w:szCs w:val="28"/>
        </w:rPr>
        <w:t xml:space="preserve">на систему, яка </w:t>
      </w:r>
      <w:r w:rsidRPr="008F4DA3">
        <w:rPr>
          <w:szCs w:val="28"/>
        </w:rPr>
        <w:t>буде повертати людину до суспільства, запобігати від рецидивів</w:t>
      </w:r>
      <w:r>
        <w:rPr>
          <w:szCs w:val="28"/>
        </w:rPr>
        <w:t xml:space="preserve"> протиправної поведінки.</w:t>
      </w:r>
    </w:p>
    <w:p w:rsidR="005A5BC2" w:rsidRPr="00644295" w:rsidRDefault="005A5BC2" w:rsidP="00DC157B">
      <w:pPr>
        <w:pStyle w:val="BodyText2"/>
        <w:tabs>
          <w:tab w:val="num" w:pos="1260"/>
        </w:tabs>
        <w:autoSpaceDE w:val="0"/>
        <w:autoSpaceDN w:val="0"/>
        <w:spacing w:after="0" w:line="240" w:lineRule="auto"/>
        <w:rPr>
          <w:b/>
          <w:szCs w:val="28"/>
        </w:rPr>
      </w:pPr>
      <w:r w:rsidRPr="00644295">
        <w:rPr>
          <w:szCs w:val="28"/>
        </w:rPr>
        <w:t xml:space="preserve">Законопроектом пропонується оптимізувати структуру пенітенціарної системи, спростити управління сукупністю її підрозділів, зробити її  більш гнучкою, оперативною, дієвою, впровадити нові підходити до заохочення її персоналу, запровадити ефективне управління підприємствами установ виконання покарань, а також забезпечити реалізацію заходів, спрямованих на покращення умов відбування покарань та тримання під вартою засуджених та осіб, узятих під варту. </w:t>
      </w:r>
    </w:p>
    <w:p w:rsidR="005A5BC2" w:rsidRPr="00644295" w:rsidRDefault="005A5BC2" w:rsidP="00DC157B">
      <w:pPr>
        <w:pStyle w:val="BodyText"/>
        <w:keepNext/>
        <w:rPr>
          <w:szCs w:val="28"/>
        </w:rPr>
      </w:pPr>
      <w:r w:rsidRPr="00644295">
        <w:rPr>
          <w:szCs w:val="28"/>
        </w:rPr>
        <w:t xml:space="preserve">Прикінцевими положеннями </w:t>
      </w:r>
      <w:r>
        <w:rPr>
          <w:szCs w:val="28"/>
        </w:rPr>
        <w:t>законо</w:t>
      </w:r>
      <w:r w:rsidRPr="00644295">
        <w:rPr>
          <w:szCs w:val="28"/>
        </w:rPr>
        <w:t>проекту пропонується внести зміни до 48 законодавчих актів, що регулюють діяльність пенітенціарної системи.</w:t>
      </w:r>
    </w:p>
    <w:p w:rsidR="005A5BC2" w:rsidRPr="00B4272A" w:rsidRDefault="005A5BC2" w:rsidP="00DC157B">
      <w:pPr>
        <w:pStyle w:val="HTMLPreformatted"/>
        <w:ind w:firstLine="709"/>
        <w:jc w:val="both"/>
        <w:rPr>
          <w:rFonts w:ascii="Times New Roman" w:hAnsi="Times New Roman" w:cs="Times New Roman"/>
          <w:sz w:val="28"/>
          <w:szCs w:val="28"/>
        </w:rPr>
      </w:pPr>
      <w:r w:rsidRPr="00B4272A">
        <w:rPr>
          <w:rFonts w:ascii="Times New Roman" w:hAnsi="Times New Roman" w:cs="Times New Roman"/>
          <w:sz w:val="28"/>
          <w:szCs w:val="28"/>
        </w:rPr>
        <w:t>Зокрема, пропонується доповнити статтю 20 Земельного кодексу України нормою про те, що з</w:t>
      </w:r>
      <w:r w:rsidRPr="003E2819">
        <w:rPr>
          <w:rFonts w:ascii="Times New Roman" w:hAnsi="Times New Roman" w:cs="Times New Roman"/>
          <w:sz w:val="28"/>
          <w:szCs w:val="28"/>
        </w:rPr>
        <w:t>емельні ділянки, що належать до земель пенітенціарної системи, використовуються згідно із Законом України «Про пенітенціарну систему».</w:t>
      </w:r>
      <w:r w:rsidRPr="00B4272A">
        <w:rPr>
          <w:rFonts w:ascii="Times New Roman" w:hAnsi="Times New Roman" w:cs="Times New Roman"/>
          <w:sz w:val="28"/>
          <w:szCs w:val="28"/>
        </w:rPr>
        <w:t xml:space="preserve"> </w:t>
      </w:r>
      <w:r>
        <w:rPr>
          <w:rFonts w:ascii="Times New Roman" w:hAnsi="Times New Roman" w:cs="Times New Roman"/>
          <w:sz w:val="28"/>
          <w:szCs w:val="28"/>
        </w:rPr>
        <w:t>Д</w:t>
      </w:r>
      <w:r>
        <w:rPr>
          <w:rFonts w:ascii="Times New Roman" w:hAnsi="Times New Roman" w:cs="Times New Roman"/>
          <w:sz w:val="28"/>
          <w:szCs w:val="28"/>
          <w:lang w:val="uk-UA"/>
        </w:rPr>
        <w:t>о</w:t>
      </w:r>
      <w:r w:rsidRPr="00B4272A">
        <w:rPr>
          <w:rFonts w:ascii="Times New Roman" w:hAnsi="Times New Roman" w:cs="Times New Roman"/>
          <w:sz w:val="28"/>
          <w:szCs w:val="28"/>
        </w:rPr>
        <w:t xml:space="preserve"> </w:t>
      </w:r>
      <w:r>
        <w:rPr>
          <w:rFonts w:ascii="Times New Roman" w:hAnsi="Times New Roman" w:cs="Times New Roman"/>
          <w:sz w:val="28"/>
          <w:szCs w:val="28"/>
        </w:rPr>
        <w:t>статті</w:t>
      </w:r>
      <w:r w:rsidRPr="00B4272A">
        <w:rPr>
          <w:rFonts w:ascii="Times New Roman" w:hAnsi="Times New Roman" w:cs="Times New Roman"/>
          <w:sz w:val="28"/>
          <w:szCs w:val="28"/>
        </w:rPr>
        <w:t xml:space="preserve"> 84 пропонується внести зміни, визначивши</w:t>
      </w:r>
      <w:r>
        <w:rPr>
          <w:rFonts w:ascii="Times New Roman" w:hAnsi="Times New Roman" w:cs="Times New Roman"/>
          <w:sz w:val="28"/>
          <w:szCs w:val="28"/>
          <w:lang w:val="uk-UA"/>
        </w:rPr>
        <w:t>,</w:t>
      </w:r>
      <w:r w:rsidRPr="00B4272A">
        <w:rPr>
          <w:rFonts w:ascii="Times New Roman" w:hAnsi="Times New Roman" w:cs="Times New Roman"/>
          <w:sz w:val="28"/>
          <w:szCs w:val="28"/>
        </w:rPr>
        <w:t xml:space="preserve"> що до</w:t>
      </w:r>
      <w:r w:rsidRPr="00A019C9">
        <w:rPr>
          <w:rFonts w:ascii="Times New Roman" w:hAnsi="Times New Roman" w:cs="Times New Roman"/>
          <w:sz w:val="28"/>
          <w:szCs w:val="28"/>
        </w:rPr>
        <w:t xml:space="preserve"> земель державної власності, які не можуть передаватись </w:t>
      </w:r>
      <w:r>
        <w:rPr>
          <w:rFonts w:ascii="Times New Roman" w:hAnsi="Times New Roman" w:cs="Times New Roman"/>
          <w:sz w:val="28"/>
          <w:szCs w:val="28"/>
        </w:rPr>
        <w:t xml:space="preserve">у приватну власність, належать </w:t>
      </w:r>
      <w:r w:rsidRPr="00B4272A">
        <w:rPr>
          <w:rFonts w:ascii="Times New Roman" w:hAnsi="Times New Roman" w:cs="Times New Roman"/>
          <w:sz w:val="28"/>
          <w:szCs w:val="28"/>
        </w:rPr>
        <w:t xml:space="preserve">землі </w:t>
      </w:r>
      <w:r>
        <w:rPr>
          <w:rFonts w:ascii="Times New Roman" w:hAnsi="Times New Roman" w:cs="Times New Roman"/>
          <w:sz w:val="28"/>
          <w:szCs w:val="28"/>
        </w:rPr>
        <w:t>пенітенціарної системи.</w:t>
      </w:r>
    </w:p>
    <w:p w:rsidR="005A5BC2" w:rsidRPr="00B4272A" w:rsidRDefault="005A5BC2" w:rsidP="00496D43">
      <w:pPr>
        <w:ind w:firstLine="700"/>
        <w:rPr>
          <w:szCs w:val="28"/>
          <w:lang w:val="ru-RU"/>
        </w:rPr>
      </w:pPr>
    </w:p>
    <w:p w:rsidR="005A5BC2" w:rsidRDefault="005A5BC2" w:rsidP="00496D43">
      <w:pPr>
        <w:ind w:firstLine="700"/>
        <w:rPr>
          <w:szCs w:val="28"/>
        </w:rPr>
      </w:pPr>
      <w:r w:rsidRPr="003E2819">
        <w:rPr>
          <w:szCs w:val="28"/>
        </w:rPr>
        <w:t>Крім того, пропонується доповнити Земельний кодекс України новою статтєю 77</w:t>
      </w:r>
      <w:r w:rsidRPr="003E2819">
        <w:rPr>
          <w:szCs w:val="28"/>
          <w:vertAlign w:val="superscript"/>
        </w:rPr>
        <w:t>1</w:t>
      </w:r>
      <w:r>
        <w:rPr>
          <w:b/>
          <w:szCs w:val="28"/>
          <w:vertAlign w:val="superscript"/>
        </w:rPr>
        <w:t xml:space="preserve">  </w:t>
      </w:r>
      <w:r w:rsidRPr="003E2819">
        <w:rPr>
          <w:szCs w:val="28"/>
        </w:rPr>
        <w:t xml:space="preserve">якою визначається, </w:t>
      </w:r>
      <w:r>
        <w:rPr>
          <w:szCs w:val="28"/>
        </w:rPr>
        <w:t>що:</w:t>
      </w:r>
    </w:p>
    <w:p w:rsidR="005A5BC2" w:rsidRPr="003E2819" w:rsidRDefault="005A5BC2" w:rsidP="003E2819">
      <w:pPr>
        <w:tabs>
          <w:tab w:val="left" w:pos="567"/>
        </w:tabs>
        <w:ind w:right="-7" w:firstLine="545"/>
        <w:rPr>
          <w:szCs w:val="28"/>
        </w:rPr>
      </w:pPr>
      <w:r>
        <w:rPr>
          <w:szCs w:val="28"/>
        </w:rPr>
        <w:t>з</w:t>
      </w:r>
      <w:r w:rsidRPr="003E2819">
        <w:rPr>
          <w:szCs w:val="28"/>
        </w:rPr>
        <w:t>емлями пенітенціарної системи визнаються землі, надані для розміщення і постійної діяльності уповноважених органів з питань пробації, установ виконання покарань, слідчих ізоляторів, підрозділів безпеки, територіальних (міжрегіональних) воєнізованих формувань спеціального призначення, слідчих підрозділів, оперативних підрозділів, навчальних заколів, підприємств установ виконання покарань, закладів охорони здоров’я, будинків реінтеграції, обсерваторії рецидивної злочинності, інших підприємств, установ і організацій, створених для забезпечення виконання завдань пенітенціарної системи (далі – органи і у</w:t>
      </w:r>
      <w:r>
        <w:rPr>
          <w:szCs w:val="28"/>
        </w:rPr>
        <w:t>станови пенітенціарної системи);</w:t>
      </w:r>
    </w:p>
    <w:p w:rsidR="005A5BC2" w:rsidRDefault="005A5BC2" w:rsidP="003E2819">
      <w:pPr>
        <w:ind w:right="-7" w:firstLine="545"/>
        <w:rPr>
          <w:szCs w:val="28"/>
        </w:rPr>
      </w:pPr>
      <w:r>
        <w:rPr>
          <w:szCs w:val="28"/>
        </w:rPr>
        <w:t>з</w:t>
      </w:r>
      <w:r w:rsidRPr="003E2819">
        <w:rPr>
          <w:szCs w:val="28"/>
        </w:rPr>
        <w:t>емлі пенітенціарної системи можуть перебу</w:t>
      </w:r>
      <w:r>
        <w:rPr>
          <w:szCs w:val="28"/>
        </w:rPr>
        <w:t>вати лише в державній власності;</w:t>
      </w:r>
    </w:p>
    <w:p w:rsidR="005A5BC2" w:rsidRPr="003E2819" w:rsidRDefault="005A5BC2" w:rsidP="003E2819">
      <w:pPr>
        <w:ind w:right="-7" w:firstLine="545"/>
        <w:rPr>
          <w:szCs w:val="28"/>
        </w:rPr>
      </w:pPr>
      <w:r w:rsidRPr="003E2819">
        <w:rPr>
          <w:szCs w:val="28"/>
        </w:rPr>
        <w:t xml:space="preserve">органам і установам пенітенціарної системи для виконання покладених на них функцій та </w:t>
      </w:r>
      <w:r>
        <w:rPr>
          <w:szCs w:val="28"/>
        </w:rPr>
        <w:t xml:space="preserve">завдань </w:t>
      </w:r>
      <w:r w:rsidRPr="003E2819">
        <w:rPr>
          <w:szCs w:val="28"/>
        </w:rPr>
        <w:t>земельні ділянки надаються у постійне користування відповідно до вимог Земельного кодексу України.</w:t>
      </w:r>
    </w:p>
    <w:p w:rsidR="005A5BC2" w:rsidRPr="003E2819" w:rsidRDefault="005A5BC2" w:rsidP="003E2819">
      <w:pPr>
        <w:ind w:right="-7" w:firstLine="545"/>
        <w:rPr>
          <w:szCs w:val="28"/>
        </w:rPr>
      </w:pPr>
      <w:r w:rsidRPr="003E2819">
        <w:rPr>
          <w:szCs w:val="28"/>
        </w:rPr>
        <w:t>земельні ділянки сільськогосподарського призначення, надані органам і установам пенітенціарної системи у постійне користування, можуть передаватись ними в оренду;</w:t>
      </w:r>
    </w:p>
    <w:p w:rsidR="005A5BC2" w:rsidRPr="003E2819" w:rsidRDefault="005A5BC2" w:rsidP="003E2819">
      <w:pPr>
        <w:ind w:right="-7" w:firstLine="545"/>
        <w:rPr>
          <w:szCs w:val="28"/>
        </w:rPr>
      </w:pPr>
      <w:r>
        <w:rPr>
          <w:szCs w:val="28"/>
        </w:rPr>
        <w:t>п</w:t>
      </w:r>
      <w:r w:rsidRPr="003E2819">
        <w:rPr>
          <w:szCs w:val="28"/>
        </w:rPr>
        <w:t xml:space="preserve">родаж права оренди на земельних торгах та укладення договорів оренди щодо таких земельних ділянок здійснюються у порядку, встановленому </w:t>
      </w:r>
      <w:hyperlink r:id="rId7" w:anchor="n1208" w:history="1">
        <w:r w:rsidRPr="003E2819">
          <w:rPr>
            <w:szCs w:val="28"/>
          </w:rPr>
          <w:t>главою 21</w:t>
        </w:r>
      </w:hyperlink>
      <w:r w:rsidRPr="003E2819">
        <w:rPr>
          <w:szCs w:val="28"/>
        </w:rPr>
        <w:t xml:space="preserve"> Земельного кодексу України та Законом України «Про оренду землі» з урахуванням особливостей, визначених Законом України «Про пенітенціарну систему»</w:t>
      </w:r>
      <w:r>
        <w:rPr>
          <w:szCs w:val="28"/>
        </w:rPr>
        <w:t>.</w:t>
      </w:r>
    </w:p>
    <w:p w:rsidR="005A5BC2" w:rsidRPr="00641410" w:rsidRDefault="005A5BC2" w:rsidP="00DC157B">
      <w:pPr>
        <w:tabs>
          <w:tab w:val="left" w:pos="993"/>
        </w:tabs>
        <w:ind w:firstLine="567"/>
        <w:rPr>
          <w:szCs w:val="28"/>
        </w:rPr>
      </w:pPr>
      <w:r w:rsidRPr="00641410">
        <w:rPr>
          <w:szCs w:val="28"/>
        </w:rPr>
        <w:t xml:space="preserve">Однак відповідних змін до статті 19 </w:t>
      </w:r>
      <w:r>
        <w:rPr>
          <w:szCs w:val="28"/>
          <w:lang w:val="ru-RU"/>
        </w:rPr>
        <w:t>Земельного к</w:t>
      </w:r>
      <w:r w:rsidRPr="00641410">
        <w:rPr>
          <w:szCs w:val="28"/>
        </w:rPr>
        <w:t>одексу</w:t>
      </w:r>
      <w:r>
        <w:rPr>
          <w:szCs w:val="28"/>
          <w:lang w:val="ru-RU"/>
        </w:rPr>
        <w:t xml:space="preserve"> України</w:t>
      </w:r>
      <w:r w:rsidRPr="00641410">
        <w:rPr>
          <w:szCs w:val="28"/>
        </w:rPr>
        <w:t>, якою передбачено, що землі України за основним цільовим призначенням поділяються на 9 категорій, не пропонується. Не</w:t>
      </w:r>
      <w:r>
        <w:rPr>
          <w:szCs w:val="28"/>
        </w:rPr>
        <w:t xml:space="preserve"> </w:t>
      </w:r>
      <w:r w:rsidRPr="00641410">
        <w:rPr>
          <w:szCs w:val="28"/>
        </w:rPr>
        <w:t>зрозуміло із законопроекту, до якої категорії мають входити запропоновані землі пенітенціарної системи, що призведе до правової невизначеності.</w:t>
      </w:r>
    </w:p>
    <w:p w:rsidR="005A5BC2" w:rsidRDefault="005A5BC2" w:rsidP="00DC157B">
      <w:pPr>
        <w:tabs>
          <w:tab w:val="left" w:pos="993"/>
        </w:tabs>
        <w:ind w:firstLine="567"/>
        <w:rPr>
          <w:szCs w:val="28"/>
        </w:rPr>
      </w:pPr>
      <w:r>
        <w:rPr>
          <w:szCs w:val="28"/>
        </w:rPr>
        <w:t>Положеннями законопроекту пере</w:t>
      </w:r>
      <w:r w:rsidRPr="00641410">
        <w:rPr>
          <w:szCs w:val="28"/>
        </w:rPr>
        <w:t xml:space="preserve">дбачено, що земельні ділянки сільськогосподарського призначення, надані органам і установам пенітенціарної системи у постійне користування, можуть передаватись ними в оренду за результатами проведення земельних торгів (стаття 65 законопроекту; підпункт 5 пункту 5 розділу VII законопроекту), </w:t>
      </w:r>
      <w:r>
        <w:rPr>
          <w:szCs w:val="28"/>
        </w:rPr>
        <w:t xml:space="preserve">що </w:t>
      </w:r>
      <w:r w:rsidRPr="00641410">
        <w:rPr>
          <w:szCs w:val="28"/>
        </w:rPr>
        <w:t xml:space="preserve">суперечить положенням </w:t>
      </w:r>
      <w:r>
        <w:rPr>
          <w:szCs w:val="28"/>
          <w:lang w:val="ru-RU"/>
        </w:rPr>
        <w:t>Земельного к</w:t>
      </w:r>
      <w:r w:rsidRPr="00641410">
        <w:rPr>
          <w:szCs w:val="28"/>
        </w:rPr>
        <w:t>одексу</w:t>
      </w:r>
      <w:r>
        <w:rPr>
          <w:szCs w:val="28"/>
          <w:lang w:val="ru-RU"/>
        </w:rPr>
        <w:t xml:space="preserve"> України</w:t>
      </w:r>
      <w:r w:rsidRPr="00641410">
        <w:rPr>
          <w:szCs w:val="28"/>
        </w:rPr>
        <w:t>.</w:t>
      </w:r>
    </w:p>
    <w:p w:rsidR="005A5BC2" w:rsidRPr="00641410" w:rsidRDefault="005A5BC2" w:rsidP="00DC157B">
      <w:pPr>
        <w:tabs>
          <w:tab w:val="left" w:pos="993"/>
        </w:tabs>
        <w:ind w:firstLine="567"/>
        <w:rPr>
          <w:szCs w:val="28"/>
        </w:rPr>
      </w:pPr>
      <w:r w:rsidRPr="00641410">
        <w:rPr>
          <w:szCs w:val="28"/>
        </w:rPr>
        <w:t xml:space="preserve">Так частиною першою статті 92 </w:t>
      </w:r>
      <w:r w:rsidRPr="00DC157B">
        <w:rPr>
          <w:szCs w:val="28"/>
        </w:rPr>
        <w:t>Земельного к</w:t>
      </w:r>
      <w:r w:rsidRPr="00641410">
        <w:rPr>
          <w:szCs w:val="28"/>
        </w:rPr>
        <w:t>одексу</w:t>
      </w:r>
      <w:r w:rsidRPr="00DC157B">
        <w:rPr>
          <w:szCs w:val="28"/>
        </w:rPr>
        <w:t xml:space="preserve"> України</w:t>
      </w:r>
      <w:r w:rsidRPr="00641410">
        <w:rPr>
          <w:szCs w:val="28"/>
        </w:rPr>
        <w:t xml:space="preserve"> визначено, що право постійного ко</w:t>
      </w:r>
      <w:r>
        <w:rPr>
          <w:szCs w:val="28"/>
        </w:rPr>
        <w:t>ристування земельною ділянкою –</w:t>
      </w:r>
      <w:r w:rsidRPr="00641410">
        <w:rPr>
          <w:szCs w:val="28"/>
        </w:rPr>
        <w:t xml:space="preserve"> це право володіння і користування земельною ділянкою, яка перебуває у державній або комунальній власност</w:t>
      </w:r>
      <w:r>
        <w:rPr>
          <w:szCs w:val="28"/>
        </w:rPr>
        <w:t>і</w:t>
      </w:r>
      <w:r w:rsidRPr="00641410">
        <w:rPr>
          <w:szCs w:val="28"/>
        </w:rPr>
        <w:t>, без встановлення строку. Відповідно до частини п’ятої статті 116 Кодексу земельні ділянки, які перебувають у власності чи користуванні громадян або юридични</w:t>
      </w:r>
      <w:r>
        <w:rPr>
          <w:szCs w:val="28"/>
        </w:rPr>
        <w:t xml:space="preserve">х </w:t>
      </w:r>
      <w:r w:rsidRPr="00641410">
        <w:rPr>
          <w:szCs w:val="28"/>
        </w:rPr>
        <w:t>осіб, передаються у власність чи користування за рішенням органів виконавчої</w:t>
      </w:r>
      <w:r>
        <w:rPr>
          <w:szCs w:val="28"/>
        </w:rPr>
        <w:t xml:space="preserve"> </w:t>
      </w:r>
      <w:r w:rsidRPr="00641410">
        <w:rPr>
          <w:szCs w:val="28"/>
        </w:rPr>
        <w:t>влади чи органів місцевого самоврядування лише після припинення права власності чи користування ними в порядку, визначеному законом. Повноваження органів виконавчої влади, Верховної Ради Автономної Республіки Крим, органів місцевого самоврядування щодо передачі земельних ділянок у власність або у користування визначено статтею 122 Кодексу.</w:t>
      </w:r>
    </w:p>
    <w:p w:rsidR="005A5BC2" w:rsidRDefault="005A5BC2" w:rsidP="00DC157B">
      <w:pPr>
        <w:tabs>
          <w:tab w:val="left" w:pos="993"/>
        </w:tabs>
        <w:ind w:firstLine="567"/>
        <w:rPr>
          <w:szCs w:val="28"/>
        </w:rPr>
      </w:pPr>
      <w:r w:rsidRPr="00641410">
        <w:rPr>
          <w:szCs w:val="28"/>
        </w:rPr>
        <w:t>Тобто право постійного користування земельною ділянкою дає право землекористувачу лише володіти та користуватися нею, а не розпоряджатися.</w:t>
      </w:r>
    </w:p>
    <w:p w:rsidR="005A5BC2" w:rsidRPr="000E5F7D" w:rsidRDefault="005A5BC2" w:rsidP="00DC157B">
      <w:pPr>
        <w:tabs>
          <w:tab w:val="left" w:pos="993"/>
        </w:tabs>
        <w:ind w:firstLine="567"/>
        <w:rPr>
          <w:szCs w:val="28"/>
        </w:rPr>
      </w:pPr>
      <w:r w:rsidRPr="000E5F7D">
        <w:rPr>
          <w:szCs w:val="28"/>
        </w:rPr>
        <w:t>У проекті Закону України «Про пенітенціарну систему»</w:t>
      </w:r>
      <w:r>
        <w:rPr>
          <w:szCs w:val="28"/>
        </w:rPr>
        <w:t xml:space="preserve"> п</w:t>
      </w:r>
      <w:r w:rsidRPr="000E5F7D">
        <w:rPr>
          <w:szCs w:val="28"/>
        </w:rPr>
        <w:t>ропонується встановити для осіб рядового і начальницького складу пенітенціарної системи необх</w:t>
      </w:r>
      <w:r>
        <w:rPr>
          <w:szCs w:val="28"/>
        </w:rPr>
        <w:t>ідною умовою наявність вислуги не менше 17 років</w:t>
      </w:r>
      <w:r w:rsidRPr="000E5F7D">
        <w:rPr>
          <w:szCs w:val="28"/>
        </w:rPr>
        <w:t xml:space="preserve"> для реалізації ними права на одержання земельної ділянки для будівництва та обслуговування жилого будинку, господарських будівель і споруд (частина шоста статті 55 законопроекту), що суперечить Конституції України</w:t>
      </w:r>
      <w:r>
        <w:rPr>
          <w:szCs w:val="28"/>
        </w:rPr>
        <w:t xml:space="preserve"> і</w:t>
      </w:r>
      <w:r w:rsidRPr="000E5F7D">
        <w:rPr>
          <w:szCs w:val="28"/>
        </w:rPr>
        <w:t xml:space="preserve"> Земельному кодексу України</w:t>
      </w:r>
      <w:r>
        <w:rPr>
          <w:szCs w:val="28"/>
        </w:rPr>
        <w:t>.</w:t>
      </w:r>
    </w:p>
    <w:p w:rsidR="005A5BC2" w:rsidRPr="000E5F7D" w:rsidRDefault="005A5BC2" w:rsidP="00DC157B">
      <w:pPr>
        <w:tabs>
          <w:tab w:val="left" w:pos="993"/>
        </w:tabs>
        <w:ind w:firstLine="567"/>
        <w:rPr>
          <w:szCs w:val="28"/>
        </w:rPr>
      </w:pPr>
      <w:r w:rsidRPr="000E5F7D">
        <w:rPr>
          <w:szCs w:val="28"/>
        </w:rPr>
        <w:t>Відповідно до статті 14 Конституції України право власності на землю гарантується. Це право набувається і реалізується громадянами, юридичними особами та державою виключно відповідно до закону.</w:t>
      </w:r>
    </w:p>
    <w:p w:rsidR="005A5BC2" w:rsidRDefault="005A5BC2" w:rsidP="00DC157B">
      <w:pPr>
        <w:pStyle w:val="HTMLPreformatted"/>
        <w:ind w:firstLine="567"/>
        <w:jc w:val="both"/>
        <w:rPr>
          <w:rFonts w:ascii="Times New Roman" w:hAnsi="Times New Roman" w:cs="Times New Roman"/>
          <w:sz w:val="28"/>
          <w:szCs w:val="28"/>
          <w:lang w:val="uk-UA"/>
        </w:rPr>
      </w:pPr>
      <w:r w:rsidRPr="00A56EC4">
        <w:rPr>
          <w:rFonts w:ascii="Times New Roman" w:hAnsi="Times New Roman" w:cs="Times New Roman"/>
          <w:sz w:val="28"/>
          <w:szCs w:val="28"/>
          <w:lang w:val="uk-UA"/>
        </w:rPr>
        <w:t>Статтями 116, 118, 121 Кодексу врегульовано підстави набуття права на землю із земель державної та комунальної власності, порядок безоплатної приватизації земельних ділянок громадянами, норми безоплатної передачі земельних ділянок громадянам.</w:t>
      </w:r>
    </w:p>
    <w:p w:rsidR="005A5BC2" w:rsidRPr="00A56EC4" w:rsidRDefault="005A5BC2" w:rsidP="00D97495">
      <w:pPr>
        <w:pStyle w:val="HTMLPreformatted"/>
        <w:ind w:firstLine="567"/>
        <w:jc w:val="both"/>
        <w:rPr>
          <w:rFonts w:ascii="Times New Roman" w:hAnsi="Times New Roman" w:cs="Times New Roman"/>
          <w:sz w:val="28"/>
          <w:szCs w:val="28"/>
          <w:lang w:val="uk-UA"/>
        </w:rPr>
      </w:pPr>
      <w:r w:rsidRPr="00A56EC4">
        <w:rPr>
          <w:rFonts w:ascii="Times New Roman" w:hAnsi="Times New Roman" w:cs="Times New Roman"/>
          <w:sz w:val="28"/>
          <w:szCs w:val="28"/>
          <w:lang w:val="uk-UA"/>
        </w:rPr>
        <w:t>Враховуючи викладене, законопроект потребує суттєвого доопрацювання в частині регулювання земельних відносин</w:t>
      </w:r>
    </w:p>
    <w:p w:rsidR="005A5BC2" w:rsidRPr="00D97495" w:rsidRDefault="005A5BC2" w:rsidP="00D97495">
      <w:pPr>
        <w:pStyle w:val="HTMLPreformatte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Слід також відмітити, що д</w:t>
      </w:r>
      <w:r w:rsidRPr="00D97495">
        <w:rPr>
          <w:rFonts w:ascii="Times New Roman" w:hAnsi="Times New Roman" w:cs="Times New Roman"/>
          <w:sz w:val="28"/>
          <w:szCs w:val="28"/>
          <w:lang w:val="uk-UA"/>
        </w:rPr>
        <w:t>ля здійснення контролю за виконанням правил пожежної безпеки на об'єктах пенітенціарної системи пропонується внести зміни до статті 61 Кодексу цивільного захисту України</w:t>
      </w:r>
      <w:r>
        <w:rPr>
          <w:rFonts w:ascii="Times New Roman" w:hAnsi="Times New Roman" w:cs="Times New Roman"/>
          <w:sz w:val="28"/>
          <w:szCs w:val="28"/>
          <w:lang w:val="uk-UA"/>
        </w:rPr>
        <w:t>,</w:t>
      </w:r>
      <w:r w:rsidRPr="00D97495">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передбачивши створення служб</w:t>
      </w:r>
      <w:r w:rsidRPr="00D97495">
        <w:rPr>
          <w:rFonts w:ascii="Times New Roman" w:hAnsi="Times New Roman" w:cs="Times New Roman"/>
          <w:sz w:val="28"/>
          <w:szCs w:val="28"/>
          <w:lang w:val="uk-UA"/>
        </w:rPr>
        <w:t xml:space="preserve"> пожежної безпеки</w:t>
      </w:r>
      <w:r>
        <w:rPr>
          <w:rFonts w:ascii="Times New Roman" w:hAnsi="Times New Roman" w:cs="Times New Roman"/>
          <w:sz w:val="28"/>
          <w:szCs w:val="28"/>
          <w:lang w:val="uk-UA"/>
        </w:rPr>
        <w:t xml:space="preserve"> на об’єктах Міністерства юстиції та </w:t>
      </w:r>
      <w:r w:rsidRPr="00D97495">
        <w:rPr>
          <w:rFonts w:ascii="Times New Roman" w:hAnsi="Times New Roman" w:cs="Times New Roman"/>
          <w:sz w:val="28"/>
          <w:szCs w:val="28"/>
          <w:lang w:val="uk-UA"/>
        </w:rPr>
        <w:t xml:space="preserve">центрального органу </w:t>
      </w:r>
      <w:bookmarkStart w:id="0" w:name="_GoBack"/>
      <w:bookmarkEnd w:id="0"/>
      <w:r w:rsidRPr="00D97495">
        <w:rPr>
          <w:rFonts w:ascii="Times New Roman" w:hAnsi="Times New Roman" w:cs="Times New Roman"/>
          <w:sz w:val="28"/>
          <w:szCs w:val="28"/>
          <w:lang w:val="uk-UA"/>
        </w:rPr>
        <w:t>виконавчої влади, що реалізує державну політику у сфері виконання кримінальних покарань</w:t>
      </w:r>
      <w:r>
        <w:rPr>
          <w:rFonts w:ascii="Times New Roman" w:hAnsi="Times New Roman" w:cs="Times New Roman"/>
          <w:sz w:val="28"/>
          <w:szCs w:val="28"/>
          <w:lang w:val="uk-UA"/>
        </w:rPr>
        <w:t>.</w:t>
      </w:r>
    </w:p>
    <w:p w:rsidR="005A5BC2" w:rsidRDefault="005A5BC2" w:rsidP="00691F62">
      <w:pPr>
        <w:spacing w:after="40"/>
        <w:rPr>
          <w:szCs w:val="28"/>
        </w:rPr>
      </w:pPr>
    </w:p>
    <w:p w:rsidR="005A5BC2" w:rsidRPr="00EB18E9" w:rsidRDefault="005A5BC2" w:rsidP="00691F62">
      <w:pPr>
        <w:spacing w:after="40"/>
      </w:pPr>
      <w:r w:rsidRPr="00691F62">
        <w:rPr>
          <w:szCs w:val="28"/>
        </w:rPr>
        <w:t xml:space="preserve">Зважаючи на викладене, </w:t>
      </w:r>
      <w:r w:rsidRPr="00EB18E9">
        <w:t>Комітет в и р і ш и в:</w:t>
      </w:r>
    </w:p>
    <w:p w:rsidR="005A5BC2" w:rsidRPr="00C1012A" w:rsidRDefault="005A5BC2" w:rsidP="00800FDA">
      <w:pPr>
        <w:spacing w:before="120"/>
        <w:rPr>
          <w:szCs w:val="28"/>
        </w:rPr>
      </w:pPr>
      <w:r w:rsidRPr="00C1012A">
        <w:rPr>
          <w:szCs w:val="28"/>
        </w:rPr>
        <w:t xml:space="preserve">1. Рекомендувати Комітету з питань законодавчого забезпечення  правоохоронної діяльності внести пропозицію до Верховної Ради України проект Закону України про пенітенціарну систему, внесений народними депутатами України Мосійчуком І.В., Луценко І.С., Кожем’якіним А.А., Богомолець О.В.  та іншими </w:t>
      </w:r>
      <w:r w:rsidRPr="000B0885">
        <w:rPr>
          <w:szCs w:val="28"/>
        </w:rPr>
        <w:t>(ре</w:t>
      </w:r>
      <w:r>
        <w:rPr>
          <w:szCs w:val="28"/>
        </w:rPr>
        <w:t>єстр. №7</w:t>
      </w:r>
      <w:r w:rsidRPr="00652F1C">
        <w:rPr>
          <w:szCs w:val="28"/>
        </w:rPr>
        <w:t>33</w:t>
      </w:r>
      <w:r w:rsidRPr="00C1012A">
        <w:rPr>
          <w:szCs w:val="28"/>
        </w:rPr>
        <w:t>7</w:t>
      </w:r>
      <w:r>
        <w:rPr>
          <w:szCs w:val="28"/>
        </w:rPr>
        <w:t xml:space="preserve"> від 2</w:t>
      </w:r>
      <w:r w:rsidRPr="00652F1C">
        <w:rPr>
          <w:szCs w:val="28"/>
        </w:rPr>
        <w:t>4</w:t>
      </w:r>
      <w:r>
        <w:rPr>
          <w:szCs w:val="28"/>
        </w:rPr>
        <w:t>.1</w:t>
      </w:r>
      <w:r w:rsidRPr="00652F1C">
        <w:rPr>
          <w:szCs w:val="28"/>
        </w:rPr>
        <w:t>1</w:t>
      </w:r>
      <w:r>
        <w:rPr>
          <w:szCs w:val="28"/>
        </w:rPr>
        <w:t>.201</w:t>
      </w:r>
      <w:r w:rsidRPr="00652F1C">
        <w:rPr>
          <w:szCs w:val="28"/>
        </w:rPr>
        <w:t>7</w:t>
      </w:r>
      <w:r>
        <w:rPr>
          <w:szCs w:val="28"/>
        </w:rPr>
        <w:t xml:space="preserve"> р.</w:t>
      </w:r>
      <w:r w:rsidRPr="000B0885">
        <w:rPr>
          <w:szCs w:val="28"/>
        </w:rPr>
        <w:t>)</w:t>
      </w:r>
      <w:r>
        <w:rPr>
          <w:szCs w:val="28"/>
        </w:rPr>
        <w:t>,</w:t>
      </w:r>
      <w:r w:rsidRPr="00C1012A">
        <w:rPr>
          <w:szCs w:val="28"/>
        </w:rPr>
        <w:t xml:space="preserve"> повернути суб’єкту права законодавчої ініціативи на доопрацювання.</w:t>
      </w:r>
    </w:p>
    <w:p w:rsidR="005A5BC2" w:rsidRPr="00C1012A" w:rsidRDefault="005A5BC2" w:rsidP="00820861">
      <w:pPr>
        <w:spacing w:after="40"/>
        <w:ind w:firstLine="567"/>
        <w:rPr>
          <w:szCs w:val="28"/>
        </w:rPr>
      </w:pPr>
    </w:p>
    <w:p w:rsidR="005A5BC2" w:rsidRPr="00213B86" w:rsidRDefault="005A5BC2" w:rsidP="00820861">
      <w:pPr>
        <w:shd w:val="clear" w:color="auto" w:fill="FFFFFF"/>
        <w:spacing w:after="40"/>
        <w:rPr>
          <w:szCs w:val="28"/>
        </w:rPr>
      </w:pPr>
      <w:r w:rsidRPr="00213B86">
        <w:rPr>
          <w:szCs w:val="28"/>
        </w:rPr>
        <w:t xml:space="preserve">2. </w:t>
      </w:r>
      <w:r w:rsidRPr="000A60B8">
        <w:rPr>
          <w:szCs w:val="28"/>
        </w:rPr>
        <w:t xml:space="preserve">Висновок направити </w:t>
      </w:r>
      <w:r w:rsidRPr="00C1012A">
        <w:rPr>
          <w:szCs w:val="28"/>
        </w:rPr>
        <w:t>Комітету з питань законодавчого забезпечення  правоохоронної діяльності</w:t>
      </w:r>
      <w:r>
        <w:rPr>
          <w:szCs w:val="28"/>
        </w:rPr>
        <w:t>.</w:t>
      </w:r>
    </w:p>
    <w:p w:rsidR="005A5BC2" w:rsidRPr="00C1012A" w:rsidRDefault="005A5BC2" w:rsidP="00EF5A55">
      <w:pPr>
        <w:pStyle w:val="BodyTextIndent"/>
        <w:ind w:firstLine="709"/>
        <w:rPr>
          <w:szCs w:val="28"/>
        </w:rPr>
      </w:pPr>
    </w:p>
    <w:p w:rsidR="005A5BC2" w:rsidRDefault="005A5BC2" w:rsidP="00EF5A55">
      <w:pPr>
        <w:pStyle w:val="BodyTextIndent"/>
        <w:ind w:firstLine="709"/>
        <w:rPr>
          <w:b/>
        </w:rPr>
      </w:pPr>
    </w:p>
    <w:p w:rsidR="005A5BC2" w:rsidRDefault="005A5BC2" w:rsidP="00820861">
      <w:pPr>
        <w:pStyle w:val="BodyTextIndent"/>
        <w:ind w:firstLine="709"/>
        <w:rPr>
          <w:b/>
        </w:rPr>
      </w:pPr>
      <w:r>
        <w:rPr>
          <w:b/>
        </w:rPr>
        <w:t>Перший заступник</w:t>
      </w:r>
    </w:p>
    <w:p w:rsidR="005A5BC2" w:rsidRPr="004A19E9" w:rsidRDefault="005A5BC2" w:rsidP="00820861">
      <w:pPr>
        <w:pStyle w:val="BodyTextIndent"/>
        <w:ind w:firstLine="709"/>
        <w:rPr>
          <w:b/>
        </w:rPr>
      </w:pPr>
      <w:r>
        <w:rPr>
          <w:b/>
        </w:rPr>
        <w:t>Г</w:t>
      </w:r>
      <w:r w:rsidRPr="00F466B3">
        <w:rPr>
          <w:b/>
        </w:rPr>
        <w:t>олов</w:t>
      </w:r>
      <w:r>
        <w:rPr>
          <w:b/>
        </w:rPr>
        <w:t>и</w:t>
      </w:r>
      <w:r w:rsidRPr="00F466B3">
        <w:rPr>
          <w:b/>
        </w:rPr>
        <w:t xml:space="preserve"> Комітету                                            </w:t>
      </w:r>
      <w:r>
        <w:rPr>
          <w:b/>
        </w:rPr>
        <w:t xml:space="preserve">                      </w:t>
      </w:r>
      <w:r w:rsidRPr="00F466B3">
        <w:rPr>
          <w:b/>
        </w:rPr>
        <w:t xml:space="preserve">    </w:t>
      </w:r>
      <w:r>
        <w:rPr>
          <w:b/>
        </w:rPr>
        <w:t>А. ДИРІВ</w:t>
      </w:r>
    </w:p>
    <w:sectPr w:rsidR="005A5BC2" w:rsidRPr="004A19E9" w:rsidSect="00856C2A">
      <w:headerReference w:type="even" r:id="rId8"/>
      <w:headerReference w:type="default" r:id="rId9"/>
      <w:headerReference w:type="first" r:id="rId10"/>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BC2" w:rsidRDefault="005A5BC2">
      <w:r>
        <w:separator/>
      </w:r>
    </w:p>
  </w:endnote>
  <w:endnote w:type="continuationSeparator" w:id="0">
    <w:p w:rsidR="005A5BC2" w:rsidRDefault="005A5B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ntiqua">
    <w:altName w:val="Microsoft YaHei"/>
    <w:panose1 w:val="00000000000000000000"/>
    <w:charset w:val="00"/>
    <w:family w:val="swiss"/>
    <w:notTrueType/>
    <w:pitch w:val="variable"/>
    <w:sig w:usb0="00000003" w:usb1="00000000" w:usb2="00000000" w:usb3="00000000" w:csb0="00000001" w:csb1="00000000"/>
  </w:font>
  <w:font w:name="Tahoma">
    <w:altName w:val="Arial"/>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BC2" w:rsidRDefault="005A5BC2">
      <w:r>
        <w:separator/>
      </w:r>
    </w:p>
  </w:footnote>
  <w:footnote w:type="continuationSeparator" w:id="0">
    <w:p w:rsidR="005A5BC2" w:rsidRDefault="005A5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BC2" w:rsidRDefault="005A5BC2" w:rsidP="001E45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A5BC2" w:rsidRDefault="005A5B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BC2" w:rsidRDefault="005A5BC2" w:rsidP="001E45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A5BC2" w:rsidRDefault="005A5BC2" w:rsidP="00F33739">
    <w:pPr>
      <w:pStyle w:val="Header"/>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BC2" w:rsidRDefault="005A5BC2" w:rsidP="00540C1A">
    <w:pPr>
      <w:pStyle w:val="Header"/>
      <w:jc w:val="right"/>
    </w:pPr>
    <w:r w:rsidRPr="00A56EC4">
      <w:rPr>
        <w:color w:val="FFFFFF"/>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D255E"/>
    <w:multiLevelType w:val="multilevel"/>
    <w:tmpl w:val="29D6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7593"/>
    <w:rsid w:val="000003CE"/>
    <w:rsid w:val="00002757"/>
    <w:rsid w:val="000056E7"/>
    <w:rsid w:val="00010A5C"/>
    <w:rsid w:val="0001564E"/>
    <w:rsid w:val="00023303"/>
    <w:rsid w:val="00026660"/>
    <w:rsid w:val="00030BE3"/>
    <w:rsid w:val="00030F71"/>
    <w:rsid w:val="000375CD"/>
    <w:rsid w:val="000401A1"/>
    <w:rsid w:val="00043D8B"/>
    <w:rsid w:val="00050405"/>
    <w:rsid w:val="0005081C"/>
    <w:rsid w:val="0005507D"/>
    <w:rsid w:val="00065728"/>
    <w:rsid w:val="000659F6"/>
    <w:rsid w:val="00065D36"/>
    <w:rsid w:val="0007321E"/>
    <w:rsid w:val="00073635"/>
    <w:rsid w:val="00076C07"/>
    <w:rsid w:val="00076C9D"/>
    <w:rsid w:val="00093759"/>
    <w:rsid w:val="000A09D1"/>
    <w:rsid w:val="000A60B8"/>
    <w:rsid w:val="000B0885"/>
    <w:rsid w:val="000C5643"/>
    <w:rsid w:val="000C6D36"/>
    <w:rsid w:val="000D4502"/>
    <w:rsid w:val="000E3C70"/>
    <w:rsid w:val="000E5F7D"/>
    <w:rsid w:val="000F00EC"/>
    <w:rsid w:val="000F0BDF"/>
    <w:rsid w:val="000F4A06"/>
    <w:rsid w:val="000F7491"/>
    <w:rsid w:val="001032DB"/>
    <w:rsid w:val="00106845"/>
    <w:rsid w:val="00122CB8"/>
    <w:rsid w:val="00126A83"/>
    <w:rsid w:val="001315A5"/>
    <w:rsid w:val="00132711"/>
    <w:rsid w:val="00136C17"/>
    <w:rsid w:val="00152AD9"/>
    <w:rsid w:val="001630D5"/>
    <w:rsid w:val="0016487F"/>
    <w:rsid w:val="00165B06"/>
    <w:rsid w:val="0018603E"/>
    <w:rsid w:val="0019223C"/>
    <w:rsid w:val="001A2A7B"/>
    <w:rsid w:val="001A6748"/>
    <w:rsid w:val="001B0ED4"/>
    <w:rsid w:val="001B4F13"/>
    <w:rsid w:val="001B7D47"/>
    <w:rsid w:val="001C48EE"/>
    <w:rsid w:val="001E120D"/>
    <w:rsid w:val="001E4573"/>
    <w:rsid w:val="001E5A8E"/>
    <w:rsid w:val="001E785B"/>
    <w:rsid w:val="001F0FF0"/>
    <w:rsid w:val="00200BD5"/>
    <w:rsid w:val="0020132D"/>
    <w:rsid w:val="00201365"/>
    <w:rsid w:val="00201F3D"/>
    <w:rsid w:val="00203241"/>
    <w:rsid w:val="00207825"/>
    <w:rsid w:val="00210579"/>
    <w:rsid w:val="00213B86"/>
    <w:rsid w:val="00220E5E"/>
    <w:rsid w:val="00223C0A"/>
    <w:rsid w:val="00223CE4"/>
    <w:rsid w:val="002372BD"/>
    <w:rsid w:val="00240775"/>
    <w:rsid w:val="00255121"/>
    <w:rsid w:val="00255F46"/>
    <w:rsid w:val="00257CEE"/>
    <w:rsid w:val="00261B32"/>
    <w:rsid w:val="00275D90"/>
    <w:rsid w:val="00276CD5"/>
    <w:rsid w:val="00276F29"/>
    <w:rsid w:val="00277625"/>
    <w:rsid w:val="002779F5"/>
    <w:rsid w:val="00293677"/>
    <w:rsid w:val="00293C2F"/>
    <w:rsid w:val="00294B9F"/>
    <w:rsid w:val="002A4100"/>
    <w:rsid w:val="002A45F0"/>
    <w:rsid w:val="002A4715"/>
    <w:rsid w:val="002A7BAE"/>
    <w:rsid w:val="002C0A85"/>
    <w:rsid w:val="002C2101"/>
    <w:rsid w:val="002C2D80"/>
    <w:rsid w:val="002E06EB"/>
    <w:rsid w:val="002F1234"/>
    <w:rsid w:val="002F1E65"/>
    <w:rsid w:val="003047BE"/>
    <w:rsid w:val="00313B53"/>
    <w:rsid w:val="0031573C"/>
    <w:rsid w:val="0032045D"/>
    <w:rsid w:val="003223A4"/>
    <w:rsid w:val="00323BE8"/>
    <w:rsid w:val="00323D5D"/>
    <w:rsid w:val="00325502"/>
    <w:rsid w:val="00330AC9"/>
    <w:rsid w:val="00337F48"/>
    <w:rsid w:val="003430E0"/>
    <w:rsid w:val="00346908"/>
    <w:rsid w:val="00347727"/>
    <w:rsid w:val="00354CB4"/>
    <w:rsid w:val="00360D56"/>
    <w:rsid w:val="0037045C"/>
    <w:rsid w:val="00374CE7"/>
    <w:rsid w:val="003764D5"/>
    <w:rsid w:val="00383E1D"/>
    <w:rsid w:val="00385C55"/>
    <w:rsid w:val="00387AE1"/>
    <w:rsid w:val="0039629F"/>
    <w:rsid w:val="003962BB"/>
    <w:rsid w:val="003C16FA"/>
    <w:rsid w:val="003D4FF8"/>
    <w:rsid w:val="003D70B5"/>
    <w:rsid w:val="003E2819"/>
    <w:rsid w:val="003F63C1"/>
    <w:rsid w:val="004000AE"/>
    <w:rsid w:val="00407623"/>
    <w:rsid w:val="00425521"/>
    <w:rsid w:val="00426149"/>
    <w:rsid w:val="004300B6"/>
    <w:rsid w:val="004306FA"/>
    <w:rsid w:val="004446B2"/>
    <w:rsid w:val="00447157"/>
    <w:rsid w:val="00447230"/>
    <w:rsid w:val="004530E8"/>
    <w:rsid w:val="00457140"/>
    <w:rsid w:val="0046159B"/>
    <w:rsid w:val="004668BC"/>
    <w:rsid w:val="0047166D"/>
    <w:rsid w:val="00473D10"/>
    <w:rsid w:val="0047414E"/>
    <w:rsid w:val="00476A0E"/>
    <w:rsid w:val="00481AB0"/>
    <w:rsid w:val="00481AF2"/>
    <w:rsid w:val="00486734"/>
    <w:rsid w:val="0049025A"/>
    <w:rsid w:val="00495BBD"/>
    <w:rsid w:val="00496D43"/>
    <w:rsid w:val="00496F5A"/>
    <w:rsid w:val="004A0742"/>
    <w:rsid w:val="004A10BD"/>
    <w:rsid w:val="004A19E9"/>
    <w:rsid w:val="004A735A"/>
    <w:rsid w:val="004B3B83"/>
    <w:rsid w:val="004B441A"/>
    <w:rsid w:val="004C15CB"/>
    <w:rsid w:val="004C7EC2"/>
    <w:rsid w:val="004D0DE2"/>
    <w:rsid w:val="004E12F2"/>
    <w:rsid w:val="004E2474"/>
    <w:rsid w:val="004F0833"/>
    <w:rsid w:val="004F6763"/>
    <w:rsid w:val="004F72B4"/>
    <w:rsid w:val="004F7621"/>
    <w:rsid w:val="00501421"/>
    <w:rsid w:val="005143F9"/>
    <w:rsid w:val="00517073"/>
    <w:rsid w:val="005320CB"/>
    <w:rsid w:val="0053286D"/>
    <w:rsid w:val="00540344"/>
    <w:rsid w:val="00540C1A"/>
    <w:rsid w:val="00553B76"/>
    <w:rsid w:val="00555791"/>
    <w:rsid w:val="0056379B"/>
    <w:rsid w:val="005649BB"/>
    <w:rsid w:val="0057107B"/>
    <w:rsid w:val="005717D5"/>
    <w:rsid w:val="00572FCA"/>
    <w:rsid w:val="00575B12"/>
    <w:rsid w:val="005827CE"/>
    <w:rsid w:val="00585011"/>
    <w:rsid w:val="0058581C"/>
    <w:rsid w:val="00593FD0"/>
    <w:rsid w:val="00595F9C"/>
    <w:rsid w:val="00596A29"/>
    <w:rsid w:val="00596B80"/>
    <w:rsid w:val="005A0275"/>
    <w:rsid w:val="005A2AC6"/>
    <w:rsid w:val="005A3804"/>
    <w:rsid w:val="005A5769"/>
    <w:rsid w:val="005A5A21"/>
    <w:rsid w:val="005A5BC2"/>
    <w:rsid w:val="005A7446"/>
    <w:rsid w:val="005C07E7"/>
    <w:rsid w:val="005C0923"/>
    <w:rsid w:val="005C4F30"/>
    <w:rsid w:val="005D0BCE"/>
    <w:rsid w:val="005E2D2C"/>
    <w:rsid w:val="005F198F"/>
    <w:rsid w:val="005F4499"/>
    <w:rsid w:val="006075B7"/>
    <w:rsid w:val="00610AF7"/>
    <w:rsid w:val="0061287D"/>
    <w:rsid w:val="00615F5E"/>
    <w:rsid w:val="006208E6"/>
    <w:rsid w:val="00626190"/>
    <w:rsid w:val="00627949"/>
    <w:rsid w:val="0063107D"/>
    <w:rsid w:val="00632052"/>
    <w:rsid w:val="00641410"/>
    <w:rsid w:val="00644295"/>
    <w:rsid w:val="00647BA4"/>
    <w:rsid w:val="00652F1C"/>
    <w:rsid w:val="00667DE6"/>
    <w:rsid w:val="006720A9"/>
    <w:rsid w:val="0068379E"/>
    <w:rsid w:val="00684AFC"/>
    <w:rsid w:val="00691F62"/>
    <w:rsid w:val="0069556E"/>
    <w:rsid w:val="006B1F5C"/>
    <w:rsid w:val="006B43DA"/>
    <w:rsid w:val="006B53C9"/>
    <w:rsid w:val="006B68B6"/>
    <w:rsid w:val="006C5CC0"/>
    <w:rsid w:val="006F01D0"/>
    <w:rsid w:val="006F0CCE"/>
    <w:rsid w:val="006F2AF5"/>
    <w:rsid w:val="006F71F8"/>
    <w:rsid w:val="006F7E7A"/>
    <w:rsid w:val="00700DB3"/>
    <w:rsid w:val="007033BF"/>
    <w:rsid w:val="00715021"/>
    <w:rsid w:val="00715890"/>
    <w:rsid w:val="00720364"/>
    <w:rsid w:val="00726230"/>
    <w:rsid w:val="00731A7E"/>
    <w:rsid w:val="0074139A"/>
    <w:rsid w:val="00742CEF"/>
    <w:rsid w:val="007431B3"/>
    <w:rsid w:val="00746499"/>
    <w:rsid w:val="007475F4"/>
    <w:rsid w:val="00753CFE"/>
    <w:rsid w:val="00766AAA"/>
    <w:rsid w:val="00770F46"/>
    <w:rsid w:val="007745F0"/>
    <w:rsid w:val="007833EC"/>
    <w:rsid w:val="00797FB6"/>
    <w:rsid w:val="007A1182"/>
    <w:rsid w:val="007A1576"/>
    <w:rsid w:val="007A6B7F"/>
    <w:rsid w:val="007B17D3"/>
    <w:rsid w:val="007B219E"/>
    <w:rsid w:val="007B7E59"/>
    <w:rsid w:val="007C47EF"/>
    <w:rsid w:val="007D7BF2"/>
    <w:rsid w:val="007E2C40"/>
    <w:rsid w:val="007E6801"/>
    <w:rsid w:val="007F3574"/>
    <w:rsid w:val="00800FDA"/>
    <w:rsid w:val="0080522C"/>
    <w:rsid w:val="0080643A"/>
    <w:rsid w:val="0081473E"/>
    <w:rsid w:val="00817D31"/>
    <w:rsid w:val="00820861"/>
    <w:rsid w:val="0082270E"/>
    <w:rsid w:val="0082488F"/>
    <w:rsid w:val="0083286A"/>
    <w:rsid w:val="00836321"/>
    <w:rsid w:val="008374A4"/>
    <w:rsid w:val="00843F8F"/>
    <w:rsid w:val="00844932"/>
    <w:rsid w:val="008466A4"/>
    <w:rsid w:val="00856C2A"/>
    <w:rsid w:val="008570C2"/>
    <w:rsid w:val="00862F75"/>
    <w:rsid w:val="008631E7"/>
    <w:rsid w:val="008652B3"/>
    <w:rsid w:val="00871DEB"/>
    <w:rsid w:val="00872D9C"/>
    <w:rsid w:val="00883E4C"/>
    <w:rsid w:val="00890268"/>
    <w:rsid w:val="00890681"/>
    <w:rsid w:val="008A0FBF"/>
    <w:rsid w:val="008B2BFA"/>
    <w:rsid w:val="008B7656"/>
    <w:rsid w:val="008C303B"/>
    <w:rsid w:val="008C44FC"/>
    <w:rsid w:val="008D1A0C"/>
    <w:rsid w:val="008D2503"/>
    <w:rsid w:val="008D68FE"/>
    <w:rsid w:val="008E74DB"/>
    <w:rsid w:val="008E7593"/>
    <w:rsid w:val="008F0568"/>
    <w:rsid w:val="008F244C"/>
    <w:rsid w:val="008F3C54"/>
    <w:rsid w:val="008F4DA3"/>
    <w:rsid w:val="008F4DAE"/>
    <w:rsid w:val="008F6178"/>
    <w:rsid w:val="008F7745"/>
    <w:rsid w:val="00900C2B"/>
    <w:rsid w:val="00907585"/>
    <w:rsid w:val="009144E7"/>
    <w:rsid w:val="009175B5"/>
    <w:rsid w:val="009176DF"/>
    <w:rsid w:val="00917D71"/>
    <w:rsid w:val="009208F2"/>
    <w:rsid w:val="009244D0"/>
    <w:rsid w:val="00937070"/>
    <w:rsid w:val="00943829"/>
    <w:rsid w:val="00943AAB"/>
    <w:rsid w:val="00956FB5"/>
    <w:rsid w:val="00964E23"/>
    <w:rsid w:val="00975B51"/>
    <w:rsid w:val="00991B79"/>
    <w:rsid w:val="00994FB3"/>
    <w:rsid w:val="009A4B11"/>
    <w:rsid w:val="009B4AD6"/>
    <w:rsid w:val="009B54F2"/>
    <w:rsid w:val="009B5BC1"/>
    <w:rsid w:val="009C44BD"/>
    <w:rsid w:val="009E0933"/>
    <w:rsid w:val="009E18BC"/>
    <w:rsid w:val="009E37A6"/>
    <w:rsid w:val="009E51F8"/>
    <w:rsid w:val="009F1DBB"/>
    <w:rsid w:val="009F573B"/>
    <w:rsid w:val="009F60E3"/>
    <w:rsid w:val="009F6AAA"/>
    <w:rsid w:val="00A019C9"/>
    <w:rsid w:val="00A05C49"/>
    <w:rsid w:val="00A216C9"/>
    <w:rsid w:val="00A361DB"/>
    <w:rsid w:val="00A41D12"/>
    <w:rsid w:val="00A43AE7"/>
    <w:rsid w:val="00A56EC4"/>
    <w:rsid w:val="00A616CF"/>
    <w:rsid w:val="00A655A4"/>
    <w:rsid w:val="00A6763F"/>
    <w:rsid w:val="00A701AA"/>
    <w:rsid w:val="00A82898"/>
    <w:rsid w:val="00A82E75"/>
    <w:rsid w:val="00A83175"/>
    <w:rsid w:val="00A84ACA"/>
    <w:rsid w:val="00A84B4F"/>
    <w:rsid w:val="00A86900"/>
    <w:rsid w:val="00A9273E"/>
    <w:rsid w:val="00AA6A8C"/>
    <w:rsid w:val="00AB062D"/>
    <w:rsid w:val="00AC0E60"/>
    <w:rsid w:val="00AD27AF"/>
    <w:rsid w:val="00AD355B"/>
    <w:rsid w:val="00AD7A04"/>
    <w:rsid w:val="00AE570F"/>
    <w:rsid w:val="00AE5979"/>
    <w:rsid w:val="00AF15AA"/>
    <w:rsid w:val="00AF20C9"/>
    <w:rsid w:val="00AF3BFE"/>
    <w:rsid w:val="00B00C18"/>
    <w:rsid w:val="00B06D6C"/>
    <w:rsid w:val="00B07A80"/>
    <w:rsid w:val="00B07BD9"/>
    <w:rsid w:val="00B10DCE"/>
    <w:rsid w:val="00B1439E"/>
    <w:rsid w:val="00B14E3F"/>
    <w:rsid w:val="00B35D00"/>
    <w:rsid w:val="00B40004"/>
    <w:rsid w:val="00B415E7"/>
    <w:rsid w:val="00B41D3B"/>
    <w:rsid w:val="00B4272A"/>
    <w:rsid w:val="00B4603E"/>
    <w:rsid w:val="00B4615E"/>
    <w:rsid w:val="00B474EB"/>
    <w:rsid w:val="00B52F6D"/>
    <w:rsid w:val="00B55B5B"/>
    <w:rsid w:val="00B573C9"/>
    <w:rsid w:val="00B63301"/>
    <w:rsid w:val="00B706D6"/>
    <w:rsid w:val="00B727F7"/>
    <w:rsid w:val="00B84733"/>
    <w:rsid w:val="00B92C88"/>
    <w:rsid w:val="00B940C2"/>
    <w:rsid w:val="00B95BD7"/>
    <w:rsid w:val="00BA006B"/>
    <w:rsid w:val="00BA3777"/>
    <w:rsid w:val="00BA4D82"/>
    <w:rsid w:val="00BB17CF"/>
    <w:rsid w:val="00BC6B86"/>
    <w:rsid w:val="00BD690F"/>
    <w:rsid w:val="00BF6E03"/>
    <w:rsid w:val="00C00296"/>
    <w:rsid w:val="00C01DBF"/>
    <w:rsid w:val="00C1012A"/>
    <w:rsid w:val="00C11C7E"/>
    <w:rsid w:val="00C22650"/>
    <w:rsid w:val="00C23EA5"/>
    <w:rsid w:val="00C43957"/>
    <w:rsid w:val="00C55491"/>
    <w:rsid w:val="00C556FE"/>
    <w:rsid w:val="00C63764"/>
    <w:rsid w:val="00C70C87"/>
    <w:rsid w:val="00C91A7A"/>
    <w:rsid w:val="00C96ACF"/>
    <w:rsid w:val="00CA0265"/>
    <w:rsid w:val="00CA033C"/>
    <w:rsid w:val="00CB18E7"/>
    <w:rsid w:val="00CB550F"/>
    <w:rsid w:val="00CD32C1"/>
    <w:rsid w:val="00CD40BA"/>
    <w:rsid w:val="00CD6447"/>
    <w:rsid w:val="00CE2332"/>
    <w:rsid w:val="00CE7AEB"/>
    <w:rsid w:val="00D040B2"/>
    <w:rsid w:val="00D06A50"/>
    <w:rsid w:val="00D2421D"/>
    <w:rsid w:val="00D25B03"/>
    <w:rsid w:val="00D33F2F"/>
    <w:rsid w:val="00D3474C"/>
    <w:rsid w:val="00D41BE8"/>
    <w:rsid w:val="00D45555"/>
    <w:rsid w:val="00D46808"/>
    <w:rsid w:val="00D534FD"/>
    <w:rsid w:val="00D62C66"/>
    <w:rsid w:val="00D80654"/>
    <w:rsid w:val="00D82ACA"/>
    <w:rsid w:val="00D857BF"/>
    <w:rsid w:val="00D96669"/>
    <w:rsid w:val="00D97495"/>
    <w:rsid w:val="00DA2BA1"/>
    <w:rsid w:val="00DA3088"/>
    <w:rsid w:val="00DB3CE1"/>
    <w:rsid w:val="00DC157B"/>
    <w:rsid w:val="00DD0E43"/>
    <w:rsid w:val="00DE1B70"/>
    <w:rsid w:val="00DE348C"/>
    <w:rsid w:val="00DE4A4A"/>
    <w:rsid w:val="00DE6925"/>
    <w:rsid w:val="00E00244"/>
    <w:rsid w:val="00E015F1"/>
    <w:rsid w:val="00E02EC0"/>
    <w:rsid w:val="00E06F90"/>
    <w:rsid w:val="00E10738"/>
    <w:rsid w:val="00E110DB"/>
    <w:rsid w:val="00E21162"/>
    <w:rsid w:val="00E21ECE"/>
    <w:rsid w:val="00E33567"/>
    <w:rsid w:val="00E35EA0"/>
    <w:rsid w:val="00E41B01"/>
    <w:rsid w:val="00E5164C"/>
    <w:rsid w:val="00E52E86"/>
    <w:rsid w:val="00E55B6E"/>
    <w:rsid w:val="00E567FC"/>
    <w:rsid w:val="00E72F2E"/>
    <w:rsid w:val="00E83DBC"/>
    <w:rsid w:val="00E952A9"/>
    <w:rsid w:val="00EA0958"/>
    <w:rsid w:val="00EA4C75"/>
    <w:rsid w:val="00EA6FAC"/>
    <w:rsid w:val="00EB18E9"/>
    <w:rsid w:val="00EB3E4A"/>
    <w:rsid w:val="00EB7406"/>
    <w:rsid w:val="00EB7F46"/>
    <w:rsid w:val="00EB7FB0"/>
    <w:rsid w:val="00EC0CB4"/>
    <w:rsid w:val="00EC7850"/>
    <w:rsid w:val="00EC7990"/>
    <w:rsid w:val="00ED285A"/>
    <w:rsid w:val="00EE23AA"/>
    <w:rsid w:val="00EF052D"/>
    <w:rsid w:val="00EF5A55"/>
    <w:rsid w:val="00EF651C"/>
    <w:rsid w:val="00F01127"/>
    <w:rsid w:val="00F2241D"/>
    <w:rsid w:val="00F237C4"/>
    <w:rsid w:val="00F3032A"/>
    <w:rsid w:val="00F30E9E"/>
    <w:rsid w:val="00F3244A"/>
    <w:rsid w:val="00F33739"/>
    <w:rsid w:val="00F35034"/>
    <w:rsid w:val="00F37019"/>
    <w:rsid w:val="00F40ED8"/>
    <w:rsid w:val="00F42EB0"/>
    <w:rsid w:val="00F4422B"/>
    <w:rsid w:val="00F4559E"/>
    <w:rsid w:val="00F466B3"/>
    <w:rsid w:val="00F47354"/>
    <w:rsid w:val="00F4782F"/>
    <w:rsid w:val="00F50019"/>
    <w:rsid w:val="00F50D43"/>
    <w:rsid w:val="00F51E79"/>
    <w:rsid w:val="00F74009"/>
    <w:rsid w:val="00F7543D"/>
    <w:rsid w:val="00F755CD"/>
    <w:rsid w:val="00F775F9"/>
    <w:rsid w:val="00F77B65"/>
    <w:rsid w:val="00F81212"/>
    <w:rsid w:val="00F848F2"/>
    <w:rsid w:val="00F84D3B"/>
    <w:rsid w:val="00F85076"/>
    <w:rsid w:val="00F86F25"/>
    <w:rsid w:val="00F943C5"/>
    <w:rsid w:val="00FA0A05"/>
    <w:rsid w:val="00FA17FF"/>
    <w:rsid w:val="00FA2914"/>
    <w:rsid w:val="00FA2B0A"/>
    <w:rsid w:val="00FB564D"/>
    <w:rsid w:val="00FB601A"/>
    <w:rsid w:val="00FC6F84"/>
    <w:rsid w:val="00FD063A"/>
    <w:rsid w:val="00FE0190"/>
    <w:rsid w:val="00FF5760"/>
    <w:rsid w:val="00FF5A32"/>
    <w:rsid w:val="00FF7F8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B76"/>
    <w:pPr>
      <w:ind w:firstLine="709"/>
      <w:jc w:val="both"/>
    </w:pPr>
    <w:rPr>
      <w:sz w:val="28"/>
      <w:szCs w:val="20"/>
      <w:lang w:eastAsia="ru-RU"/>
    </w:rPr>
  </w:style>
  <w:style w:type="paragraph" w:styleId="Heading3">
    <w:name w:val="heading 3"/>
    <w:basedOn w:val="Normal"/>
    <w:link w:val="Heading3Char"/>
    <w:uiPriority w:val="99"/>
    <w:qFormat/>
    <w:rsid w:val="00B4603E"/>
    <w:pPr>
      <w:spacing w:before="100" w:beforeAutospacing="1" w:after="100" w:afterAutospacing="1"/>
      <w:ind w:firstLine="0"/>
      <w:jc w:val="left"/>
      <w:outlineLvl w:val="2"/>
    </w:pPr>
    <w:rPr>
      <w:b/>
      <w:bCs/>
      <w:sz w:val="27"/>
      <w:szCs w:val="27"/>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41B8B"/>
    <w:rPr>
      <w:rFonts w:asciiTheme="majorHAnsi" w:eastAsiaTheme="majorEastAsia" w:hAnsiTheme="majorHAnsi" w:cstheme="majorBidi"/>
      <w:b/>
      <w:bCs/>
      <w:sz w:val="26"/>
      <w:szCs w:val="26"/>
      <w:lang w:eastAsia="ru-RU"/>
    </w:rPr>
  </w:style>
  <w:style w:type="paragraph" w:customStyle="1" w:styleId="1">
    <w:name w:val="Абзац списка1"/>
    <w:basedOn w:val="Normal"/>
    <w:uiPriority w:val="99"/>
    <w:rsid w:val="008E7593"/>
    <w:pPr>
      <w:spacing w:after="200" w:line="276" w:lineRule="auto"/>
      <w:ind w:left="720" w:firstLine="0"/>
      <w:jc w:val="left"/>
    </w:pPr>
    <w:rPr>
      <w:rFonts w:ascii="Calibri" w:hAnsi="Calibri" w:cs="Calibri"/>
      <w:sz w:val="22"/>
      <w:szCs w:val="22"/>
      <w:lang w:val="ru-RU" w:eastAsia="en-US"/>
    </w:rPr>
  </w:style>
  <w:style w:type="paragraph" w:styleId="BodyTextIndent">
    <w:name w:val="Body Text Indent"/>
    <w:basedOn w:val="Normal"/>
    <w:link w:val="BodyTextIndentChar"/>
    <w:uiPriority w:val="99"/>
    <w:rsid w:val="008E7593"/>
    <w:pPr>
      <w:ind w:firstLine="720"/>
    </w:pPr>
  </w:style>
  <w:style w:type="character" w:customStyle="1" w:styleId="BodyTextIndentChar">
    <w:name w:val="Body Text Indent Char"/>
    <w:basedOn w:val="DefaultParagraphFont"/>
    <w:link w:val="BodyTextIndent"/>
    <w:uiPriority w:val="99"/>
    <w:semiHidden/>
    <w:rsid w:val="00A41B8B"/>
    <w:rPr>
      <w:sz w:val="28"/>
      <w:szCs w:val="20"/>
      <w:lang w:eastAsia="ru-RU"/>
    </w:rPr>
  </w:style>
  <w:style w:type="paragraph" w:styleId="BodyTextIndent2">
    <w:name w:val="Body Text Indent 2"/>
    <w:basedOn w:val="Normal"/>
    <w:link w:val="BodyTextIndent2Char"/>
    <w:uiPriority w:val="99"/>
    <w:rsid w:val="008E7593"/>
    <w:pPr>
      <w:widowControl w:val="0"/>
      <w:spacing w:after="120" w:line="480" w:lineRule="auto"/>
      <w:ind w:left="283" w:firstLine="0"/>
      <w:jc w:val="left"/>
    </w:pPr>
    <w:rPr>
      <w:sz w:val="20"/>
      <w:lang w:val="ru-RU"/>
    </w:rPr>
  </w:style>
  <w:style w:type="character" w:customStyle="1" w:styleId="BodyTextIndent2Char">
    <w:name w:val="Body Text Indent 2 Char"/>
    <w:basedOn w:val="DefaultParagraphFont"/>
    <w:link w:val="BodyTextIndent2"/>
    <w:uiPriority w:val="99"/>
    <w:locked/>
    <w:rsid w:val="008E7593"/>
    <w:rPr>
      <w:rFonts w:eastAsia="Times New Roman"/>
      <w:lang w:val="ru-RU" w:eastAsia="ru-RU"/>
    </w:rPr>
  </w:style>
  <w:style w:type="character" w:customStyle="1" w:styleId="st24">
    <w:name w:val="st24"/>
    <w:uiPriority w:val="99"/>
    <w:rsid w:val="008E7593"/>
    <w:rPr>
      <w:rFonts w:ascii="Times New Roman" w:hAnsi="Times New Roman"/>
      <w:b/>
      <w:color w:val="000000"/>
      <w:sz w:val="32"/>
    </w:rPr>
  </w:style>
  <w:style w:type="character" w:customStyle="1" w:styleId="st96">
    <w:name w:val="st96"/>
    <w:uiPriority w:val="99"/>
    <w:rsid w:val="008E7593"/>
    <w:rPr>
      <w:rFonts w:ascii="Times New Roman" w:hAnsi="Times New Roman"/>
      <w:color w:val="0000FF"/>
    </w:rPr>
  </w:style>
  <w:style w:type="character" w:customStyle="1" w:styleId="st42">
    <w:name w:val="st42"/>
    <w:uiPriority w:val="99"/>
    <w:rsid w:val="008E7593"/>
    <w:rPr>
      <w:rFonts w:ascii="Times New Roman" w:hAnsi="Times New Roman"/>
      <w:color w:val="000000"/>
    </w:rPr>
  </w:style>
  <w:style w:type="character" w:customStyle="1" w:styleId="FontStyle">
    <w:name w:val="Font Style"/>
    <w:uiPriority w:val="99"/>
    <w:rsid w:val="008E7593"/>
    <w:rPr>
      <w:color w:val="000000"/>
      <w:sz w:val="20"/>
    </w:rPr>
  </w:style>
  <w:style w:type="paragraph" w:customStyle="1" w:styleId="a">
    <w:name w:val="Нормальний текст"/>
    <w:basedOn w:val="Normal"/>
    <w:uiPriority w:val="99"/>
    <w:rsid w:val="00F4422B"/>
    <w:pPr>
      <w:spacing w:before="120"/>
      <w:ind w:firstLine="567"/>
    </w:pPr>
    <w:rPr>
      <w:rFonts w:ascii="Antiqua" w:hAnsi="Antiqua"/>
      <w:sz w:val="26"/>
    </w:rPr>
  </w:style>
  <w:style w:type="paragraph" w:styleId="BalloonText">
    <w:name w:val="Balloon Text"/>
    <w:basedOn w:val="Normal"/>
    <w:link w:val="BalloonTextChar"/>
    <w:uiPriority w:val="99"/>
    <w:semiHidden/>
    <w:rsid w:val="004C15CB"/>
    <w:rPr>
      <w:rFonts w:ascii="Tahoma" w:hAnsi="Tahoma" w:cs="Tahoma"/>
      <w:sz w:val="16"/>
      <w:szCs w:val="16"/>
    </w:rPr>
  </w:style>
  <w:style w:type="character" w:customStyle="1" w:styleId="BalloonTextChar">
    <w:name w:val="Balloon Text Char"/>
    <w:basedOn w:val="DefaultParagraphFont"/>
    <w:link w:val="BalloonText"/>
    <w:uiPriority w:val="99"/>
    <w:semiHidden/>
    <w:rsid w:val="00A41B8B"/>
    <w:rPr>
      <w:sz w:val="0"/>
      <w:szCs w:val="0"/>
      <w:lang w:eastAsia="ru-RU"/>
    </w:rPr>
  </w:style>
  <w:style w:type="paragraph" w:styleId="Header">
    <w:name w:val="header"/>
    <w:basedOn w:val="Normal"/>
    <w:link w:val="HeaderChar"/>
    <w:uiPriority w:val="99"/>
    <w:rsid w:val="007E6801"/>
    <w:pPr>
      <w:tabs>
        <w:tab w:val="center" w:pos="4819"/>
        <w:tab w:val="right" w:pos="9639"/>
      </w:tabs>
    </w:pPr>
  </w:style>
  <w:style w:type="character" w:customStyle="1" w:styleId="HeaderChar">
    <w:name w:val="Header Char"/>
    <w:basedOn w:val="DefaultParagraphFont"/>
    <w:link w:val="Header"/>
    <w:uiPriority w:val="99"/>
    <w:semiHidden/>
    <w:rsid w:val="00A41B8B"/>
    <w:rPr>
      <w:sz w:val="28"/>
      <w:szCs w:val="20"/>
      <w:lang w:eastAsia="ru-RU"/>
    </w:rPr>
  </w:style>
  <w:style w:type="character" w:styleId="PageNumber">
    <w:name w:val="page number"/>
    <w:basedOn w:val="DefaultParagraphFont"/>
    <w:uiPriority w:val="99"/>
    <w:rsid w:val="007E6801"/>
    <w:rPr>
      <w:rFonts w:cs="Times New Roman"/>
    </w:rPr>
  </w:style>
  <w:style w:type="paragraph" w:customStyle="1" w:styleId="CharCharCharChar">
    <w:name w:val="Char Знак Знак Char Знак Знак Char Знак Знак Char Знак Знак Знак Знак Знак Знак"/>
    <w:basedOn w:val="Normal"/>
    <w:uiPriority w:val="99"/>
    <w:rsid w:val="00023303"/>
    <w:pPr>
      <w:ind w:firstLine="0"/>
      <w:jc w:val="left"/>
    </w:pPr>
    <w:rPr>
      <w:rFonts w:ascii="Verdana" w:hAnsi="Verdana" w:cs="Verdana"/>
      <w:sz w:val="20"/>
      <w:lang w:val="en-US" w:eastAsia="en-US"/>
    </w:rPr>
  </w:style>
  <w:style w:type="paragraph" w:customStyle="1" w:styleId="10">
    <w:name w:val="Без интервала1"/>
    <w:uiPriority w:val="99"/>
    <w:rsid w:val="000A60B8"/>
    <w:rPr>
      <w:sz w:val="28"/>
      <w:lang w:val="ru-RU" w:eastAsia="ru-RU"/>
    </w:rPr>
  </w:style>
  <w:style w:type="paragraph" w:customStyle="1" w:styleId="a0">
    <w:name w:val="Стиль"/>
    <w:basedOn w:val="Normal"/>
    <w:uiPriority w:val="99"/>
    <w:rsid w:val="00DB3CE1"/>
    <w:pPr>
      <w:ind w:firstLine="0"/>
      <w:jc w:val="left"/>
    </w:pPr>
    <w:rPr>
      <w:rFonts w:ascii="Verdana" w:hAnsi="Verdana" w:cs="Verdana"/>
      <w:sz w:val="20"/>
      <w:lang w:val="en-US" w:eastAsia="en-US"/>
    </w:rPr>
  </w:style>
  <w:style w:type="paragraph" w:styleId="BodyText2">
    <w:name w:val="Body Text 2"/>
    <w:basedOn w:val="Normal"/>
    <w:link w:val="BodyText2Char"/>
    <w:uiPriority w:val="99"/>
    <w:rsid w:val="005E2D2C"/>
    <w:pPr>
      <w:spacing w:after="120" w:line="480" w:lineRule="auto"/>
    </w:pPr>
  </w:style>
  <w:style w:type="character" w:customStyle="1" w:styleId="BodyText2Char">
    <w:name w:val="Body Text 2 Char"/>
    <w:basedOn w:val="DefaultParagraphFont"/>
    <w:link w:val="BodyText2"/>
    <w:uiPriority w:val="99"/>
    <w:semiHidden/>
    <w:rsid w:val="00A41B8B"/>
    <w:rPr>
      <w:sz w:val="28"/>
      <w:szCs w:val="20"/>
      <w:lang w:eastAsia="ru-RU"/>
    </w:rPr>
  </w:style>
  <w:style w:type="paragraph" w:styleId="Footer">
    <w:name w:val="footer"/>
    <w:basedOn w:val="Normal"/>
    <w:link w:val="FooterChar"/>
    <w:uiPriority w:val="99"/>
    <w:rsid w:val="00F33739"/>
    <w:pPr>
      <w:tabs>
        <w:tab w:val="center" w:pos="4819"/>
        <w:tab w:val="right" w:pos="9639"/>
      </w:tabs>
    </w:pPr>
  </w:style>
  <w:style w:type="character" w:customStyle="1" w:styleId="FooterChar">
    <w:name w:val="Footer Char"/>
    <w:basedOn w:val="DefaultParagraphFont"/>
    <w:link w:val="Footer"/>
    <w:uiPriority w:val="99"/>
    <w:semiHidden/>
    <w:rsid w:val="00A41B8B"/>
    <w:rPr>
      <w:sz w:val="28"/>
      <w:szCs w:val="20"/>
      <w:lang w:eastAsia="ru-RU"/>
    </w:rPr>
  </w:style>
  <w:style w:type="paragraph" w:styleId="BodyText">
    <w:name w:val="Body Text"/>
    <w:basedOn w:val="Normal"/>
    <w:link w:val="BodyTextChar"/>
    <w:uiPriority w:val="99"/>
    <w:rsid w:val="00F3032A"/>
    <w:pPr>
      <w:spacing w:after="120"/>
    </w:pPr>
  </w:style>
  <w:style w:type="character" w:customStyle="1" w:styleId="BodyTextChar">
    <w:name w:val="Body Text Char"/>
    <w:basedOn w:val="DefaultParagraphFont"/>
    <w:link w:val="BodyText"/>
    <w:uiPriority w:val="99"/>
    <w:locked/>
    <w:rsid w:val="00F3032A"/>
    <w:rPr>
      <w:sz w:val="28"/>
      <w:lang w:val="uk-UA" w:eastAsia="ru-RU"/>
    </w:rPr>
  </w:style>
  <w:style w:type="paragraph" w:customStyle="1" w:styleId="StyleZakonu">
    <w:name w:val="StyleZakonu"/>
    <w:basedOn w:val="Normal"/>
    <w:uiPriority w:val="99"/>
    <w:rsid w:val="00F3032A"/>
    <w:pPr>
      <w:spacing w:after="60" w:line="220" w:lineRule="exact"/>
      <w:ind w:firstLine="284"/>
    </w:pPr>
    <w:rPr>
      <w:sz w:val="20"/>
    </w:rPr>
  </w:style>
  <w:style w:type="paragraph" w:customStyle="1" w:styleId="11">
    <w:name w:val="Заголовок №1"/>
    <w:basedOn w:val="Normal"/>
    <w:link w:val="12"/>
    <w:uiPriority w:val="99"/>
    <w:rsid w:val="00EA0958"/>
    <w:pPr>
      <w:widowControl w:val="0"/>
      <w:shd w:val="clear" w:color="auto" w:fill="FFFFFF"/>
      <w:spacing w:before="180" w:after="240" w:line="240" w:lineRule="atLeast"/>
      <w:ind w:firstLine="700"/>
      <w:outlineLvl w:val="0"/>
    </w:pPr>
    <w:rPr>
      <w:b/>
      <w:bCs/>
      <w:noProof/>
      <w:sz w:val="26"/>
      <w:szCs w:val="26"/>
    </w:rPr>
  </w:style>
  <w:style w:type="character" w:customStyle="1" w:styleId="12">
    <w:name w:val="Заголовок №1_"/>
    <w:link w:val="11"/>
    <w:uiPriority w:val="99"/>
    <w:locked/>
    <w:rsid w:val="00EA0958"/>
    <w:rPr>
      <w:b/>
      <w:noProof/>
      <w:sz w:val="26"/>
    </w:rPr>
  </w:style>
  <w:style w:type="paragraph" w:customStyle="1" w:styleId="Style6">
    <w:name w:val="Style6"/>
    <w:basedOn w:val="Normal"/>
    <w:uiPriority w:val="99"/>
    <w:rsid w:val="00EA0958"/>
    <w:pPr>
      <w:widowControl w:val="0"/>
      <w:autoSpaceDE w:val="0"/>
      <w:autoSpaceDN w:val="0"/>
      <w:adjustRightInd w:val="0"/>
      <w:spacing w:line="322" w:lineRule="exact"/>
      <w:ind w:firstLine="739"/>
    </w:pPr>
    <w:rPr>
      <w:sz w:val="24"/>
      <w:szCs w:val="24"/>
      <w:lang w:eastAsia="uk-UA"/>
    </w:rPr>
  </w:style>
  <w:style w:type="paragraph" w:customStyle="1" w:styleId="a1">
    <w:name w:val="Знак Знак Знак"/>
    <w:basedOn w:val="Normal"/>
    <w:uiPriority w:val="99"/>
    <w:rsid w:val="00EB3E4A"/>
    <w:pPr>
      <w:ind w:firstLine="0"/>
      <w:jc w:val="left"/>
    </w:pPr>
    <w:rPr>
      <w:rFonts w:ascii="Verdana" w:hAnsi="Verdana" w:cs="Verdana"/>
      <w:sz w:val="20"/>
      <w:lang w:val="en-US" w:eastAsia="en-US"/>
    </w:rPr>
  </w:style>
  <w:style w:type="character" w:customStyle="1" w:styleId="spelle">
    <w:name w:val="spelle"/>
    <w:basedOn w:val="DefaultParagraphFont"/>
    <w:uiPriority w:val="99"/>
    <w:rsid w:val="00213B86"/>
    <w:rPr>
      <w:rFonts w:cs="Times New Roman"/>
    </w:rPr>
  </w:style>
  <w:style w:type="character" w:customStyle="1" w:styleId="grame">
    <w:name w:val="grame"/>
    <w:basedOn w:val="DefaultParagraphFont"/>
    <w:uiPriority w:val="99"/>
    <w:rsid w:val="00213B86"/>
    <w:rPr>
      <w:rFonts w:cs="Times New Roman"/>
    </w:rPr>
  </w:style>
  <w:style w:type="paragraph" w:styleId="HTMLPreformatted">
    <w:name w:val="HTML Preformatted"/>
    <w:basedOn w:val="Normal"/>
    <w:link w:val="HTMLPreformattedChar"/>
    <w:uiPriority w:val="99"/>
    <w:rsid w:val="00B40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val="ru-RU"/>
    </w:rPr>
  </w:style>
  <w:style w:type="character" w:customStyle="1" w:styleId="HTMLPreformattedChar">
    <w:name w:val="HTML Preformatted Char"/>
    <w:basedOn w:val="DefaultParagraphFont"/>
    <w:link w:val="HTMLPreformatted"/>
    <w:uiPriority w:val="99"/>
    <w:locked/>
    <w:rsid w:val="00B4272A"/>
    <w:rPr>
      <w:rFonts w:ascii="Courier New" w:hAnsi="Courier New" w:cs="Courier New"/>
      <w:lang w:val="ru-RU" w:eastAsia="ru-RU"/>
    </w:rPr>
  </w:style>
  <w:style w:type="character" w:styleId="Hyperlink">
    <w:name w:val="Hyperlink"/>
    <w:basedOn w:val="DefaultParagraphFont"/>
    <w:uiPriority w:val="99"/>
    <w:rsid w:val="00B40004"/>
    <w:rPr>
      <w:rFonts w:cs="Times New Roman"/>
      <w:color w:val="0000FF"/>
      <w:u w:val="single"/>
    </w:rPr>
  </w:style>
  <w:style w:type="paragraph" w:customStyle="1" w:styleId="Standard">
    <w:name w:val="Standard"/>
    <w:uiPriority w:val="99"/>
    <w:rsid w:val="00862F75"/>
    <w:pPr>
      <w:suppressAutoHyphens/>
      <w:autoSpaceDN w:val="0"/>
    </w:pPr>
    <w:rPr>
      <w:kern w:val="3"/>
      <w:sz w:val="24"/>
      <w:szCs w:val="24"/>
      <w:lang w:eastAsia="zh-CN"/>
    </w:rPr>
  </w:style>
  <w:style w:type="character" w:customStyle="1" w:styleId="apple-converted-space">
    <w:name w:val="apple-converted-space"/>
    <w:basedOn w:val="DefaultParagraphFont"/>
    <w:uiPriority w:val="99"/>
    <w:rsid w:val="00E55B6E"/>
    <w:rPr>
      <w:rFonts w:cs="Times New Roman"/>
    </w:rPr>
  </w:style>
  <w:style w:type="character" w:customStyle="1" w:styleId="rvts23">
    <w:name w:val="rvts23"/>
    <w:basedOn w:val="DefaultParagraphFont"/>
    <w:uiPriority w:val="99"/>
    <w:rsid w:val="00B415E7"/>
    <w:rPr>
      <w:rFonts w:cs="Times New Roman"/>
    </w:rPr>
  </w:style>
  <w:style w:type="character" w:customStyle="1" w:styleId="rvts9">
    <w:name w:val="rvts9"/>
    <w:basedOn w:val="DefaultParagraphFont"/>
    <w:uiPriority w:val="99"/>
    <w:rsid w:val="00B415E7"/>
    <w:rPr>
      <w:rFonts w:cs="Times New Roman"/>
    </w:rPr>
  </w:style>
  <w:style w:type="paragraph" w:styleId="NormalWeb">
    <w:name w:val="Normal (Web)"/>
    <w:basedOn w:val="Normal"/>
    <w:uiPriority w:val="99"/>
    <w:rsid w:val="00691F62"/>
    <w:pPr>
      <w:spacing w:before="100" w:beforeAutospacing="1" w:after="100" w:afterAutospacing="1"/>
      <w:ind w:firstLine="0"/>
      <w:jc w:val="left"/>
    </w:pPr>
    <w:rPr>
      <w:sz w:val="24"/>
      <w:szCs w:val="24"/>
      <w:lang w:val="ru-RU"/>
    </w:rPr>
  </w:style>
  <w:style w:type="character" w:customStyle="1" w:styleId="rvts0">
    <w:name w:val="rvts0"/>
    <w:basedOn w:val="DefaultParagraphFont"/>
    <w:uiPriority w:val="99"/>
    <w:rsid w:val="00B4272A"/>
    <w:rPr>
      <w:rFonts w:cs="Times New Roman"/>
    </w:rPr>
  </w:style>
</w:styles>
</file>

<file path=word/webSettings.xml><?xml version="1.0" encoding="utf-8"?>
<w:webSettings xmlns:r="http://schemas.openxmlformats.org/officeDocument/2006/relationships" xmlns:w="http://schemas.openxmlformats.org/wordprocessingml/2006/main">
  <w:divs>
    <w:div w:id="1810974451">
      <w:marLeft w:val="0"/>
      <w:marRight w:val="0"/>
      <w:marTop w:val="0"/>
      <w:marBottom w:val="0"/>
      <w:divBdr>
        <w:top w:val="none" w:sz="0" w:space="0" w:color="auto"/>
        <w:left w:val="none" w:sz="0" w:space="0" w:color="auto"/>
        <w:bottom w:val="none" w:sz="0" w:space="0" w:color="auto"/>
        <w:right w:val="none" w:sz="0" w:space="0" w:color="auto"/>
      </w:divBdr>
    </w:div>
    <w:div w:id="1810974457">
      <w:marLeft w:val="0"/>
      <w:marRight w:val="0"/>
      <w:marTop w:val="0"/>
      <w:marBottom w:val="0"/>
      <w:divBdr>
        <w:top w:val="none" w:sz="0" w:space="0" w:color="auto"/>
        <w:left w:val="none" w:sz="0" w:space="0" w:color="auto"/>
        <w:bottom w:val="none" w:sz="0" w:space="0" w:color="auto"/>
        <w:right w:val="none" w:sz="0" w:space="0" w:color="auto"/>
      </w:divBdr>
      <w:divsChild>
        <w:div w:id="1810974483">
          <w:marLeft w:val="0"/>
          <w:marRight w:val="0"/>
          <w:marTop w:val="0"/>
          <w:marBottom w:val="0"/>
          <w:divBdr>
            <w:top w:val="none" w:sz="0" w:space="0" w:color="auto"/>
            <w:left w:val="none" w:sz="0" w:space="0" w:color="auto"/>
            <w:bottom w:val="none" w:sz="0" w:space="0" w:color="auto"/>
            <w:right w:val="none" w:sz="0" w:space="0" w:color="auto"/>
          </w:divBdr>
          <w:divsChild>
            <w:div w:id="1810974526">
              <w:marLeft w:val="0"/>
              <w:marRight w:val="0"/>
              <w:marTop w:val="100"/>
              <w:marBottom w:val="100"/>
              <w:divBdr>
                <w:top w:val="none" w:sz="0" w:space="0" w:color="auto"/>
                <w:left w:val="none" w:sz="0" w:space="0" w:color="auto"/>
                <w:bottom w:val="none" w:sz="0" w:space="0" w:color="auto"/>
                <w:right w:val="none" w:sz="0" w:space="0" w:color="auto"/>
              </w:divBdr>
              <w:divsChild>
                <w:div w:id="1810974459">
                  <w:marLeft w:val="0"/>
                  <w:marRight w:val="0"/>
                  <w:marTop w:val="0"/>
                  <w:marBottom w:val="0"/>
                  <w:divBdr>
                    <w:top w:val="none" w:sz="0" w:space="0" w:color="auto"/>
                    <w:left w:val="none" w:sz="0" w:space="0" w:color="auto"/>
                    <w:bottom w:val="none" w:sz="0" w:space="0" w:color="auto"/>
                    <w:right w:val="none" w:sz="0" w:space="0" w:color="auto"/>
                  </w:divBdr>
                  <w:divsChild>
                    <w:div w:id="1810974508">
                      <w:marLeft w:val="0"/>
                      <w:marRight w:val="0"/>
                      <w:marTop w:val="60"/>
                      <w:marBottom w:val="72"/>
                      <w:divBdr>
                        <w:top w:val="none" w:sz="0" w:space="0" w:color="auto"/>
                        <w:left w:val="none" w:sz="0" w:space="0" w:color="auto"/>
                        <w:bottom w:val="none" w:sz="0" w:space="0" w:color="auto"/>
                        <w:right w:val="none" w:sz="0" w:space="0" w:color="auto"/>
                      </w:divBdr>
                      <w:divsChild>
                        <w:div w:id="1810974462">
                          <w:marLeft w:val="0"/>
                          <w:marRight w:val="0"/>
                          <w:marTop w:val="0"/>
                          <w:marBottom w:val="204"/>
                          <w:divBdr>
                            <w:top w:val="none" w:sz="0" w:space="0" w:color="auto"/>
                            <w:left w:val="single" w:sz="4" w:space="0" w:color="DCDCDC"/>
                            <w:bottom w:val="single" w:sz="4" w:space="6" w:color="DCDCDC"/>
                            <w:right w:val="single" w:sz="4" w:space="0" w:color="DCDCDC"/>
                          </w:divBdr>
                          <w:divsChild>
                            <w:div w:id="18109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974472">
      <w:marLeft w:val="0"/>
      <w:marRight w:val="0"/>
      <w:marTop w:val="0"/>
      <w:marBottom w:val="0"/>
      <w:divBdr>
        <w:top w:val="none" w:sz="0" w:space="0" w:color="auto"/>
        <w:left w:val="none" w:sz="0" w:space="0" w:color="auto"/>
        <w:bottom w:val="none" w:sz="0" w:space="0" w:color="auto"/>
        <w:right w:val="none" w:sz="0" w:space="0" w:color="auto"/>
      </w:divBdr>
      <w:divsChild>
        <w:div w:id="1810974473">
          <w:marLeft w:val="0"/>
          <w:marRight w:val="0"/>
          <w:marTop w:val="0"/>
          <w:marBottom w:val="0"/>
          <w:divBdr>
            <w:top w:val="none" w:sz="0" w:space="0" w:color="auto"/>
            <w:left w:val="none" w:sz="0" w:space="0" w:color="auto"/>
            <w:bottom w:val="none" w:sz="0" w:space="0" w:color="auto"/>
            <w:right w:val="none" w:sz="0" w:space="0" w:color="auto"/>
          </w:divBdr>
          <w:divsChild>
            <w:div w:id="1810974460">
              <w:marLeft w:val="0"/>
              <w:marRight w:val="0"/>
              <w:marTop w:val="100"/>
              <w:marBottom w:val="100"/>
              <w:divBdr>
                <w:top w:val="none" w:sz="0" w:space="0" w:color="auto"/>
                <w:left w:val="none" w:sz="0" w:space="0" w:color="auto"/>
                <w:bottom w:val="none" w:sz="0" w:space="0" w:color="auto"/>
                <w:right w:val="none" w:sz="0" w:space="0" w:color="auto"/>
              </w:divBdr>
              <w:divsChild>
                <w:div w:id="1810974477">
                  <w:marLeft w:val="0"/>
                  <w:marRight w:val="0"/>
                  <w:marTop w:val="0"/>
                  <w:marBottom w:val="0"/>
                  <w:divBdr>
                    <w:top w:val="none" w:sz="0" w:space="0" w:color="auto"/>
                    <w:left w:val="none" w:sz="0" w:space="0" w:color="auto"/>
                    <w:bottom w:val="none" w:sz="0" w:space="0" w:color="auto"/>
                    <w:right w:val="none" w:sz="0" w:space="0" w:color="auto"/>
                  </w:divBdr>
                  <w:divsChild>
                    <w:div w:id="1810974468">
                      <w:marLeft w:val="0"/>
                      <w:marRight w:val="0"/>
                      <w:marTop w:val="60"/>
                      <w:marBottom w:val="72"/>
                      <w:divBdr>
                        <w:top w:val="none" w:sz="0" w:space="0" w:color="auto"/>
                        <w:left w:val="none" w:sz="0" w:space="0" w:color="auto"/>
                        <w:bottom w:val="none" w:sz="0" w:space="0" w:color="auto"/>
                        <w:right w:val="none" w:sz="0" w:space="0" w:color="auto"/>
                      </w:divBdr>
                      <w:divsChild>
                        <w:div w:id="1810974506">
                          <w:marLeft w:val="0"/>
                          <w:marRight w:val="0"/>
                          <w:marTop w:val="0"/>
                          <w:marBottom w:val="204"/>
                          <w:divBdr>
                            <w:top w:val="none" w:sz="0" w:space="0" w:color="auto"/>
                            <w:left w:val="single" w:sz="4" w:space="0" w:color="DCDCDC"/>
                            <w:bottom w:val="single" w:sz="4" w:space="6" w:color="DCDCDC"/>
                            <w:right w:val="single" w:sz="4" w:space="0" w:color="DCDCDC"/>
                          </w:divBdr>
                          <w:divsChild>
                            <w:div w:id="18109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974474">
      <w:marLeft w:val="0"/>
      <w:marRight w:val="0"/>
      <w:marTop w:val="0"/>
      <w:marBottom w:val="0"/>
      <w:divBdr>
        <w:top w:val="none" w:sz="0" w:space="0" w:color="auto"/>
        <w:left w:val="none" w:sz="0" w:space="0" w:color="auto"/>
        <w:bottom w:val="none" w:sz="0" w:space="0" w:color="auto"/>
        <w:right w:val="none" w:sz="0" w:space="0" w:color="auto"/>
      </w:divBdr>
    </w:div>
    <w:div w:id="1810974475">
      <w:marLeft w:val="0"/>
      <w:marRight w:val="0"/>
      <w:marTop w:val="0"/>
      <w:marBottom w:val="0"/>
      <w:divBdr>
        <w:top w:val="none" w:sz="0" w:space="0" w:color="auto"/>
        <w:left w:val="none" w:sz="0" w:space="0" w:color="auto"/>
        <w:bottom w:val="none" w:sz="0" w:space="0" w:color="auto"/>
        <w:right w:val="none" w:sz="0" w:space="0" w:color="auto"/>
      </w:divBdr>
      <w:divsChild>
        <w:div w:id="1810974513">
          <w:marLeft w:val="0"/>
          <w:marRight w:val="0"/>
          <w:marTop w:val="0"/>
          <w:marBottom w:val="150"/>
          <w:divBdr>
            <w:top w:val="none" w:sz="0" w:space="0" w:color="auto"/>
            <w:left w:val="none" w:sz="0" w:space="0" w:color="auto"/>
            <w:bottom w:val="none" w:sz="0" w:space="0" w:color="auto"/>
            <w:right w:val="none" w:sz="0" w:space="0" w:color="auto"/>
          </w:divBdr>
          <w:divsChild>
            <w:div w:id="181097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4484">
      <w:marLeft w:val="0"/>
      <w:marRight w:val="0"/>
      <w:marTop w:val="0"/>
      <w:marBottom w:val="0"/>
      <w:divBdr>
        <w:top w:val="none" w:sz="0" w:space="0" w:color="auto"/>
        <w:left w:val="none" w:sz="0" w:space="0" w:color="auto"/>
        <w:bottom w:val="none" w:sz="0" w:space="0" w:color="auto"/>
        <w:right w:val="none" w:sz="0" w:space="0" w:color="auto"/>
      </w:divBdr>
    </w:div>
    <w:div w:id="1810974486">
      <w:marLeft w:val="0"/>
      <w:marRight w:val="0"/>
      <w:marTop w:val="0"/>
      <w:marBottom w:val="0"/>
      <w:divBdr>
        <w:top w:val="none" w:sz="0" w:space="0" w:color="auto"/>
        <w:left w:val="none" w:sz="0" w:space="0" w:color="auto"/>
        <w:bottom w:val="none" w:sz="0" w:space="0" w:color="auto"/>
        <w:right w:val="none" w:sz="0" w:space="0" w:color="auto"/>
      </w:divBdr>
      <w:divsChild>
        <w:div w:id="1810974469">
          <w:marLeft w:val="0"/>
          <w:marRight w:val="0"/>
          <w:marTop w:val="100"/>
          <w:marBottom w:val="100"/>
          <w:divBdr>
            <w:top w:val="none" w:sz="0" w:space="0" w:color="auto"/>
            <w:left w:val="none" w:sz="0" w:space="0" w:color="auto"/>
            <w:bottom w:val="none" w:sz="0" w:space="0" w:color="auto"/>
            <w:right w:val="none" w:sz="0" w:space="0" w:color="auto"/>
          </w:divBdr>
          <w:divsChild>
            <w:div w:id="1810974465">
              <w:marLeft w:val="0"/>
              <w:marRight w:val="0"/>
              <w:marTop w:val="0"/>
              <w:marBottom w:val="0"/>
              <w:divBdr>
                <w:top w:val="single" w:sz="6" w:space="4" w:color="DCDCDC"/>
                <w:left w:val="single" w:sz="6" w:space="4" w:color="DCDCDC"/>
                <w:bottom w:val="single" w:sz="6" w:space="0" w:color="DCDCDC"/>
                <w:right w:val="single" w:sz="6" w:space="4" w:color="DCDCDC"/>
              </w:divBdr>
              <w:divsChild>
                <w:div w:id="1810974504">
                  <w:marLeft w:val="0"/>
                  <w:marRight w:val="0"/>
                  <w:marTop w:val="0"/>
                  <w:marBottom w:val="0"/>
                  <w:divBdr>
                    <w:top w:val="none" w:sz="0" w:space="0" w:color="auto"/>
                    <w:left w:val="none" w:sz="0" w:space="0" w:color="auto"/>
                    <w:bottom w:val="none" w:sz="0" w:space="0" w:color="auto"/>
                    <w:right w:val="none" w:sz="0" w:space="0" w:color="auto"/>
                  </w:divBdr>
                  <w:divsChild>
                    <w:div w:id="1810974521">
                      <w:marLeft w:val="0"/>
                      <w:marRight w:val="0"/>
                      <w:marTop w:val="0"/>
                      <w:marBottom w:val="0"/>
                      <w:divBdr>
                        <w:top w:val="none" w:sz="0" w:space="0" w:color="auto"/>
                        <w:left w:val="none" w:sz="0" w:space="0" w:color="auto"/>
                        <w:bottom w:val="none" w:sz="0" w:space="0" w:color="auto"/>
                        <w:right w:val="none" w:sz="0" w:space="0" w:color="auto"/>
                      </w:divBdr>
                      <w:divsChild>
                        <w:div w:id="18109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74490">
      <w:marLeft w:val="0"/>
      <w:marRight w:val="0"/>
      <w:marTop w:val="0"/>
      <w:marBottom w:val="0"/>
      <w:divBdr>
        <w:top w:val="none" w:sz="0" w:space="0" w:color="auto"/>
        <w:left w:val="none" w:sz="0" w:space="0" w:color="auto"/>
        <w:bottom w:val="none" w:sz="0" w:space="0" w:color="auto"/>
        <w:right w:val="none" w:sz="0" w:space="0" w:color="auto"/>
      </w:divBdr>
      <w:divsChild>
        <w:div w:id="1810974516">
          <w:marLeft w:val="0"/>
          <w:marRight w:val="0"/>
          <w:marTop w:val="0"/>
          <w:marBottom w:val="0"/>
          <w:divBdr>
            <w:top w:val="none" w:sz="0" w:space="0" w:color="auto"/>
            <w:left w:val="none" w:sz="0" w:space="0" w:color="auto"/>
            <w:bottom w:val="none" w:sz="0" w:space="0" w:color="auto"/>
            <w:right w:val="none" w:sz="0" w:space="0" w:color="auto"/>
          </w:divBdr>
          <w:divsChild>
            <w:div w:id="1810974466">
              <w:marLeft w:val="0"/>
              <w:marRight w:val="0"/>
              <w:marTop w:val="100"/>
              <w:marBottom w:val="100"/>
              <w:divBdr>
                <w:top w:val="none" w:sz="0" w:space="0" w:color="auto"/>
                <w:left w:val="none" w:sz="0" w:space="0" w:color="auto"/>
                <w:bottom w:val="none" w:sz="0" w:space="0" w:color="auto"/>
                <w:right w:val="none" w:sz="0" w:space="0" w:color="auto"/>
              </w:divBdr>
              <w:divsChild>
                <w:div w:id="1810974503">
                  <w:marLeft w:val="0"/>
                  <w:marRight w:val="0"/>
                  <w:marTop w:val="0"/>
                  <w:marBottom w:val="0"/>
                  <w:divBdr>
                    <w:top w:val="none" w:sz="0" w:space="0" w:color="auto"/>
                    <w:left w:val="none" w:sz="0" w:space="0" w:color="auto"/>
                    <w:bottom w:val="none" w:sz="0" w:space="0" w:color="auto"/>
                    <w:right w:val="none" w:sz="0" w:space="0" w:color="auto"/>
                  </w:divBdr>
                  <w:divsChild>
                    <w:div w:id="1810974471">
                      <w:marLeft w:val="0"/>
                      <w:marRight w:val="0"/>
                      <w:marTop w:val="60"/>
                      <w:marBottom w:val="72"/>
                      <w:divBdr>
                        <w:top w:val="none" w:sz="0" w:space="0" w:color="auto"/>
                        <w:left w:val="none" w:sz="0" w:space="0" w:color="auto"/>
                        <w:bottom w:val="none" w:sz="0" w:space="0" w:color="auto"/>
                        <w:right w:val="none" w:sz="0" w:space="0" w:color="auto"/>
                      </w:divBdr>
                      <w:divsChild>
                        <w:div w:id="1810974450">
                          <w:marLeft w:val="0"/>
                          <w:marRight w:val="0"/>
                          <w:marTop w:val="0"/>
                          <w:marBottom w:val="204"/>
                          <w:divBdr>
                            <w:top w:val="none" w:sz="0" w:space="0" w:color="auto"/>
                            <w:left w:val="single" w:sz="4" w:space="0" w:color="DCDCDC"/>
                            <w:bottom w:val="single" w:sz="4" w:space="6" w:color="DCDCDC"/>
                            <w:right w:val="single" w:sz="4" w:space="0" w:color="DCDCDC"/>
                          </w:divBdr>
                          <w:divsChild>
                            <w:div w:id="1810974515">
                              <w:marLeft w:val="0"/>
                              <w:marRight w:val="0"/>
                              <w:marTop w:val="0"/>
                              <w:marBottom w:val="0"/>
                              <w:divBdr>
                                <w:top w:val="none" w:sz="0" w:space="0" w:color="auto"/>
                                <w:left w:val="none" w:sz="0" w:space="0" w:color="auto"/>
                                <w:bottom w:val="none" w:sz="0" w:space="0" w:color="auto"/>
                                <w:right w:val="none" w:sz="0" w:space="0" w:color="auto"/>
                              </w:divBdr>
                              <w:divsChild>
                                <w:div w:id="18109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974494">
      <w:marLeft w:val="0"/>
      <w:marRight w:val="0"/>
      <w:marTop w:val="0"/>
      <w:marBottom w:val="0"/>
      <w:divBdr>
        <w:top w:val="none" w:sz="0" w:space="0" w:color="auto"/>
        <w:left w:val="none" w:sz="0" w:space="0" w:color="auto"/>
        <w:bottom w:val="none" w:sz="0" w:space="0" w:color="auto"/>
        <w:right w:val="none" w:sz="0" w:space="0" w:color="auto"/>
      </w:divBdr>
    </w:div>
    <w:div w:id="1810974495">
      <w:marLeft w:val="0"/>
      <w:marRight w:val="0"/>
      <w:marTop w:val="0"/>
      <w:marBottom w:val="0"/>
      <w:divBdr>
        <w:top w:val="none" w:sz="0" w:space="0" w:color="auto"/>
        <w:left w:val="none" w:sz="0" w:space="0" w:color="auto"/>
        <w:bottom w:val="none" w:sz="0" w:space="0" w:color="auto"/>
        <w:right w:val="none" w:sz="0" w:space="0" w:color="auto"/>
      </w:divBdr>
      <w:divsChild>
        <w:div w:id="1810974528">
          <w:marLeft w:val="0"/>
          <w:marRight w:val="0"/>
          <w:marTop w:val="0"/>
          <w:marBottom w:val="0"/>
          <w:divBdr>
            <w:top w:val="none" w:sz="0" w:space="0" w:color="auto"/>
            <w:left w:val="none" w:sz="0" w:space="0" w:color="auto"/>
            <w:bottom w:val="none" w:sz="0" w:space="0" w:color="auto"/>
            <w:right w:val="none" w:sz="0" w:space="0" w:color="auto"/>
          </w:divBdr>
          <w:divsChild>
            <w:div w:id="1810974452">
              <w:marLeft w:val="0"/>
              <w:marRight w:val="0"/>
              <w:marTop w:val="100"/>
              <w:marBottom w:val="100"/>
              <w:divBdr>
                <w:top w:val="none" w:sz="0" w:space="0" w:color="auto"/>
                <w:left w:val="none" w:sz="0" w:space="0" w:color="auto"/>
                <w:bottom w:val="none" w:sz="0" w:space="0" w:color="auto"/>
                <w:right w:val="none" w:sz="0" w:space="0" w:color="auto"/>
              </w:divBdr>
              <w:divsChild>
                <w:div w:id="1810974480">
                  <w:marLeft w:val="0"/>
                  <w:marRight w:val="0"/>
                  <w:marTop w:val="0"/>
                  <w:marBottom w:val="0"/>
                  <w:divBdr>
                    <w:top w:val="none" w:sz="0" w:space="0" w:color="auto"/>
                    <w:left w:val="none" w:sz="0" w:space="0" w:color="auto"/>
                    <w:bottom w:val="none" w:sz="0" w:space="0" w:color="auto"/>
                    <w:right w:val="none" w:sz="0" w:space="0" w:color="auto"/>
                  </w:divBdr>
                  <w:divsChild>
                    <w:div w:id="1810974479">
                      <w:marLeft w:val="0"/>
                      <w:marRight w:val="0"/>
                      <w:marTop w:val="60"/>
                      <w:marBottom w:val="72"/>
                      <w:divBdr>
                        <w:top w:val="none" w:sz="0" w:space="0" w:color="auto"/>
                        <w:left w:val="none" w:sz="0" w:space="0" w:color="auto"/>
                        <w:bottom w:val="none" w:sz="0" w:space="0" w:color="auto"/>
                        <w:right w:val="none" w:sz="0" w:space="0" w:color="auto"/>
                      </w:divBdr>
                      <w:divsChild>
                        <w:div w:id="1810974514">
                          <w:marLeft w:val="0"/>
                          <w:marRight w:val="0"/>
                          <w:marTop w:val="0"/>
                          <w:marBottom w:val="204"/>
                          <w:divBdr>
                            <w:top w:val="none" w:sz="0" w:space="0" w:color="auto"/>
                            <w:left w:val="single" w:sz="4" w:space="0" w:color="DCDCDC"/>
                            <w:bottom w:val="single" w:sz="4" w:space="6" w:color="DCDCDC"/>
                            <w:right w:val="single" w:sz="4" w:space="0" w:color="DCDCDC"/>
                          </w:divBdr>
                          <w:divsChild>
                            <w:div w:id="18109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974496">
      <w:marLeft w:val="0"/>
      <w:marRight w:val="0"/>
      <w:marTop w:val="0"/>
      <w:marBottom w:val="0"/>
      <w:divBdr>
        <w:top w:val="none" w:sz="0" w:space="0" w:color="auto"/>
        <w:left w:val="none" w:sz="0" w:space="0" w:color="auto"/>
        <w:bottom w:val="none" w:sz="0" w:space="0" w:color="auto"/>
        <w:right w:val="none" w:sz="0" w:space="0" w:color="auto"/>
      </w:divBdr>
    </w:div>
    <w:div w:id="1810974497">
      <w:marLeft w:val="0"/>
      <w:marRight w:val="0"/>
      <w:marTop w:val="0"/>
      <w:marBottom w:val="0"/>
      <w:divBdr>
        <w:top w:val="none" w:sz="0" w:space="0" w:color="auto"/>
        <w:left w:val="none" w:sz="0" w:space="0" w:color="auto"/>
        <w:bottom w:val="none" w:sz="0" w:space="0" w:color="auto"/>
        <w:right w:val="none" w:sz="0" w:space="0" w:color="auto"/>
      </w:divBdr>
    </w:div>
    <w:div w:id="1810974498">
      <w:marLeft w:val="0"/>
      <w:marRight w:val="0"/>
      <w:marTop w:val="0"/>
      <w:marBottom w:val="0"/>
      <w:divBdr>
        <w:top w:val="none" w:sz="0" w:space="0" w:color="auto"/>
        <w:left w:val="none" w:sz="0" w:space="0" w:color="auto"/>
        <w:bottom w:val="none" w:sz="0" w:space="0" w:color="auto"/>
        <w:right w:val="none" w:sz="0" w:space="0" w:color="auto"/>
      </w:divBdr>
      <w:divsChild>
        <w:div w:id="1810974491">
          <w:marLeft w:val="0"/>
          <w:marRight w:val="0"/>
          <w:marTop w:val="0"/>
          <w:marBottom w:val="0"/>
          <w:divBdr>
            <w:top w:val="none" w:sz="0" w:space="0" w:color="auto"/>
            <w:left w:val="none" w:sz="0" w:space="0" w:color="auto"/>
            <w:bottom w:val="none" w:sz="0" w:space="0" w:color="auto"/>
            <w:right w:val="none" w:sz="0" w:space="0" w:color="auto"/>
          </w:divBdr>
          <w:divsChild>
            <w:div w:id="1810974454">
              <w:marLeft w:val="0"/>
              <w:marRight w:val="0"/>
              <w:marTop w:val="100"/>
              <w:marBottom w:val="100"/>
              <w:divBdr>
                <w:top w:val="none" w:sz="0" w:space="0" w:color="auto"/>
                <w:left w:val="none" w:sz="0" w:space="0" w:color="auto"/>
                <w:bottom w:val="none" w:sz="0" w:space="0" w:color="auto"/>
                <w:right w:val="none" w:sz="0" w:space="0" w:color="auto"/>
              </w:divBdr>
              <w:divsChild>
                <w:div w:id="1810974530">
                  <w:marLeft w:val="0"/>
                  <w:marRight w:val="0"/>
                  <w:marTop w:val="0"/>
                  <w:marBottom w:val="0"/>
                  <w:divBdr>
                    <w:top w:val="none" w:sz="0" w:space="0" w:color="auto"/>
                    <w:left w:val="none" w:sz="0" w:space="0" w:color="auto"/>
                    <w:bottom w:val="none" w:sz="0" w:space="0" w:color="auto"/>
                    <w:right w:val="none" w:sz="0" w:space="0" w:color="auto"/>
                  </w:divBdr>
                  <w:divsChild>
                    <w:div w:id="1810974455">
                      <w:marLeft w:val="0"/>
                      <w:marRight w:val="0"/>
                      <w:marTop w:val="60"/>
                      <w:marBottom w:val="72"/>
                      <w:divBdr>
                        <w:top w:val="none" w:sz="0" w:space="0" w:color="auto"/>
                        <w:left w:val="none" w:sz="0" w:space="0" w:color="auto"/>
                        <w:bottom w:val="none" w:sz="0" w:space="0" w:color="auto"/>
                        <w:right w:val="none" w:sz="0" w:space="0" w:color="auto"/>
                      </w:divBdr>
                      <w:divsChild>
                        <w:div w:id="1810974470">
                          <w:marLeft w:val="0"/>
                          <w:marRight w:val="0"/>
                          <w:marTop w:val="0"/>
                          <w:marBottom w:val="204"/>
                          <w:divBdr>
                            <w:top w:val="none" w:sz="0" w:space="0" w:color="auto"/>
                            <w:left w:val="single" w:sz="4" w:space="0" w:color="DCDCDC"/>
                            <w:bottom w:val="single" w:sz="4" w:space="6" w:color="DCDCDC"/>
                            <w:right w:val="single" w:sz="4" w:space="0" w:color="DCDCDC"/>
                          </w:divBdr>
                          <w:divsChild>
                            <w:div w:id="18109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974507">
      <w:marLeft w:val="0"/>
      <w:marRight w:val="0"/>
      <w:marTop w:val="0"/>
      <w:marBottom w:val="0"/>
      <w:divBdr>
        <w:top w:val="none" w:sz="0" w:space="0" w:color="auto"/>
        <w:left w:val="none" w:sz="0" w:space="0" w:color="auto"/>
        <w:bottom w:val="none" w:sz="0" w:space="0" w:color="auto"/>
        <w:right w:val="none" w:sz="0" w:space="0" w:color="auto"/>
      </w:divBdr>
    </w:div>
    <w:div w:id="1810974519">
      <w:marLeft w:val="0"/>
      <w:marRight w:val="0"/>
      <w:marTop w:val="0"/>
      <w:marBottom w:val="0"/>
      <w:divBdr>
        <w:top w:val="none" w:sz="0" w:space="0" w:color="auto"/>
        <w:left w:val="none" w:sz="0" w:space="0" w:color="auto"/>
        <w:bottom w:val="none" w:sz="0" w:space="0" w:color="auto"/>
        <w:right w:val="none" w:sz="0" w:space="0" w:color="auto"/>
      </w:divBdr>
      <w:divsChild>
        <w:div w:id="1810974488">
          <w:marLeft w:val="0"/>
          <w:marRight w:val="0"/>
          <w:marTop w:val="0"/>
          <w:marBottom w:val="0"/>
          <w:divBdr>
            <w:top w:val="none" w:sz="0" w:space="0" w:color="auto"/>
            <w:left w:val="none" w:sz="0" w:space="0" w:color="auto"/>
            <w:bottom w:val="none" w:sz="0" w:space="0" w:color="auto"/>
            <w:right w:val="none" w:sz="0" w:space="0" w:color="auto"/>
          </w:divBdr>
          <w:divsChild>
            <w:div w:id="1810974529">
              <w:marLeft w:val="0"/>
              <w:marRight w:val="0"/>
              <w:marTop w:val="100"/>
              <w:marBottom w:val="100"/>
              <w:divBdr>
                <w:top w:val="none" w:sz="0" w:space="0" w:color="auto"/>
                <w:left w:val="none" w:sz="0" w:space="0" w:color="auto"/>
                <w:bottom w:val="none" w:sz="0" w:space="0" w:color="auto"/>
                <w:right w:val="none" w:sz="0" w:space="0" w:color="auto"/>
              </w:divBdr>
              <w:divsChild>
                <w:div w:id="1810974489">
                  <w:marLeft w:val="0"/>
                  <w:marRight w:val="0"/>
                  <w:marTop w:val="0"/>
                  <w:marBottom w:val="0"/>
                  <w:divBdr>
                    <w:top w:val="none" w:sz="0" w:space="0" w:color="auto"/>
                    <w:left w:val="none" w:sz="0" w:space="0" w:color="auto"/>
                    <w:bottom w:val="none" w:sz="0" w:space="0" w:color="auto"/>
                    <w:right w:val="none" w:sz="0" w:space="0" w:color="auto"/>
                  </w:divBdr>
                  <w:divsChild>
                    <w:div w:id="1810974517">
                      <w:marLeft w:val="0"/>
                      <w:marRight w:val="0"/>
                      <w:marTop w:val="60"/>
                      <w:marBottom w:val="72"/>
                      <w:divBdr>
                        <w:top w:val="none" w:sz="0" w:space="0" w:color="auto"/>
                        <w:left w:val="none" w:sz="0" w:space="0" w:color="auto"/>
                        <w:bottom w:val="none" w:sz="0" w:space="0" w:color="auto"/>
                        <w:right w:val="none" w:sz="0" w:space="0" w:color="auto"/>
                      </w:divBdr>
                      <w:divsChild>
                        <w:div w:id="1810974500">
                          <w:marLeft w:val="0"/>
                          <w:marRight w:val="0"/>
                          <w:marTop w:val="0"/>
                          <w:marBottom w:val="204"/>
                          <w:divBdr>
                            <w:top w:val="none" w:sz="0" w:space="0" w:color="auto"/>
                            <w:left w:val="single" w:sz="4" w:space="0" w:color="DCDCDC"/>
                            <w:bottom w:val="single" w:sz="4" w:space="6" w:color="DCDCDC"/>
                            <w:right w:val="single" w:sz="4" w:space="0" w:color="DCDCDC"/>
                          </w:divBdr>
                          <w:divsChild>
                            <w:div w:id="1810974511">
                              <w:marLeft w:val="0"/>
                              <w:marRight w:val="0"/>
                              <w:marTop w:val="0"/>
                              <w:marBottom w:val="0"/>
                              <w:divBdr>
                                <w:top w:val="none" w:sz="0" w:space="0" w:color="auto"/>
                                <w:left w:val="none" w:sz="0" w:space="0" w:color="auto"/>
                                <w:bottom w:val="none" w:sz="0" w:space="0" w:color="auto"/>
                                <w:right w:val="none" w:sz="0" w:space="0" w:color="auto"/>
                              </w:divBdr>
                              <w:divsChild>
                                <w:div w:id="18109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974522">
      <w:marLeft w:val="0"/>
      <w:marRight w:val="0"/>
      <w:marTop w:val="0"/>
      <w:marBottom w:val="0"/>
      <w:divBdr>
        <w:top w:val="none" w:sz="0" w:space="0" w:color="auto"/>
        <w:left w:val="none" w:sz="0" w:space="0" w:color="auto"/>
        <w:bottom w:val="none" w:sz="0" w:space="0" w:color="auto"/>
        <w:right w:val="none" w:sz="0" w:space="0" w:color="auto"/>
      </w:divBdr>
    </w:div>
    <w:div w:id="1810974525">
      <w:marLeft w:val="0"/>
      <w:marRight w:val="0"/>
      <w:marTop w:val="0"/>
      <w:marBottom w:val="0"/>
      <w:divBdr>
        <w:top w:val="none" w:sz="0" w:space="0" w:color="auto"/>
        <w:left w:val="none" w:sz="0" w:space="0" w:color="auto"/>
        <w:bottom w:val="none" w:sz="0" w:space="0" w:color="auto"/>
        <w:right w:val="none" w:sz="0" w:space="0" w:color="auto"/>
      </w:divBdr>
      <w:divsChild>
        <w:div w:id="1810974518">
          <w:marLeft w:val="0"/>
          <w:marRight w:val="0"/>
          <w:marTop w:val="0"/>
          <w:marBottom w:val="0"/>
          <w:divBdr>
            <w:top w:val="none" w:sz="0" w:space="0" w:color="auto"/>
            <w:left w:val="none" w:sz="0" w:space="0" w:color="auto"/>
            <w:bottom w:val="none" w:sz="0" w:space="0" w:color="auto"/>
            <w:right w:val="none" w:sz="0" w:space="0" w:color="auto"/>
          </w:divBdr>
          <w:divsChild>
            <w:div w:id="1810974502">
              <w:marLeft w:val="0"/>
              <w:marRight w:val="0"/>
              <w:marTop w:val="100"/>
              <w:marBottom w:val="100"/>
              <w:divBdr>
                <w:top w:val="none" w:sz="0" w:space="0" w:color="auto"/>
                <w:left w:val="none" w:sz="0" w:space="0" w:color="auto"/>
                <w:bottom w:val="none" w:sz="0" w:space="0" w:color="auto"/>
                <w:right w:val="none" w:sz="0" w:space="0" w:color="auto"/>
              </w:divBdr>
              <w:divsChild>
                <w:div w:id="1810974510">
                  <w:marLeft w:val="0"/>
                  <w:marRight w:val="0"/>
                  <w:marTop w:val="0"/>
                  <w:marBottom w:val="0"/>
                  <w:divBdr>
                    <w:top w:val="none" w:sz="0" w:space="0" w:color="auto"/>
                    <w:left w:val="none" w:sz="0" w:space="0" w:color="auto"/>
                    <w:bottom w:val="none" w:sz="0" w:space="0" w:color="auto"/>
                    <w:right w:val="none" w:sz="0" w:space="0" w:color="auto"/>
                  </w:divBdr>
                  <w:divsChild>
                    <w:div w:id="1810974467">
                      <w:marLeft w:val="0"/>
                      <w:marRight w:val="0"/>
                      <w:marTop w:val="60"/>
                      <w:marBottom w:val="72"/>
                      <w:divBdr>
                        <w:top w:val="none" w:sz="0" w:space="0" w:color="auto"/>
                        <w:left w:val="none" w:sz="0" w:space="0" w:color="auto"/>
                        <w:bottom w:val="none" w:sz="0" w:space="0" w:color="auto"/>
                        <w:right w:val="none" w:sz="0" w:space="0" w:color="auto"/>
                      </w:divBdr>
                      <w:divsChild>
                        <w:div w:id="1810974485">
                          <w:marLeft w:val="0"/>
                          <w:marRight w:val="0"/>
                          <w:marTop w:val="0"/>
                          <w:marBottom w:val="204"/>
                          <w:divBdr>
                            <w:top w:val="none" w:sz="0" w:space="0" w:color="auto"/>
                            <w:left w:val="single" w:sz="4" w:space="0" w:color="DCDCDC"/>
                            <w:bottom w:val="single" w:sz="4" w:space="6" w:color="DCDCDC"/>
                            <w:right w:val="single" w:sz="4" w:space="0" w:color="DCDCDC"/>
                          </w:divBdr>
                          <w:divsChild>
                            <w:div w:id="1810974481">
                              <w:marLeft w:val="0"/>
                              <w:marRight w:val="0"/>
                              <w:marTop w:val="0"/>
                              <w:marBottom w:val="0"/>
                              <w:divBdr>
                                <w:top w:val="none" w:sz="0" w:space="0" w:color="auto"/>
                                <w:left w:val="none" w:sz="0" w:space="0" w:color="auto"/>
                                <w:bottom w:val="none" w:sz="0" w:space="0" w:color="auto"/>
                                <w:right w:val="none" w:sz="0" w:space="0" w:color="auto"/>
                              </w:divBdr>
                              <w:divsChild>
                                <w:div w:id="18109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974527">
      <w:marLeft w:val="0"/>
      <w:marRight w:val="0"/>
      <w:marTop w:val="0"/>
      <w:marBottom w:val="0"/>
      <w:divBdr>
        <w:top w:val="none" w:sz="0" w:space="0" w:color="auto"/>
        <w:left w:val="none" w:sz="0" w:space="0" w:color="auto"/>
        <w:bottom w:val="none" w:sz="0" w:space="0" w:color="auto"/>
        <w:right w:val="none" w:sz="0" w:space="0" w:color="auto"/>
      </w:divBdr>
      <w:divsChild>
        <w:div w:id="1810974453">
          <w:marLeft w:val="0"/>
          <w:marRight w:val="0"/>
          <w:marTop w:val="0"/>
          <w:marBottom w:val="0"/>
          <w:divBdr>
            <w:top w:val="none" w:sz="0" w:space="0" w:color="auto"/>
            <w:left w:val="none" w:sz="0" w:space="0" w:color="auto"/>
            <w:bottom w:val="none" w:sz="0" w:space="0" w:color="auto"/>
            <w:right w:val="none" w:sz="0" w:space="0" w:color="auto"/>
          </w:divBdr>
          <w:divsChild>
            <w:div w:id="1810974461">
              <w:marLeft w:val="0"/>
              <w:marRight w:val="0"/>
              <w:marTop w:val="100"/>
              <w:marBottom w:val="100"/>
              <w:divBdr>
                <w:top w:val="none" w:sz="0" w:space="0" w:color="auto"/>
                <w:left w:val="none" w:sz="0" w:space="0" w:color="auto"/>
                <w:bottom w:val="none" w:sz="0" w:space="0" w:color="auto"/>
                <w:right w:val="none" w:sz="0" w:space="0" w:color="auto"/>
              </w:divBdr>
              <w:divsChild>
                <w:div w:id="1810974533">
                  <w:marLeft w:val="0"/>
                  <w:marRight w:val="0"/>
                  <w:marTop w:val="0"/>
                  <w:marBottom w:val="0"/>
                  <w:divBdr>
                    <w:top w:val="none" w:sz="0" w:space="0" w:color="auto"/>
                    <w:left w:val="none" w:sz="0" w:space="0" w:color="auto"/>
                    <w:bottom w:val="none" w:sz="0" w:space="0" w:color="auto"/>
                    <w:right w:val="none" w:sz="0" w:space="0" w:color="auto"/>
                  </w:divBdr>
                  <w:divsChild>
                    <w:div w:id="1810974458">
                      <w:marLeft w:val="0"/>
                      <w:marRight w:val="0"/>
                      <w:marTop w:val="60"/>
                      <w:marBottom w:val="72"/>
                      <w:divBdr>
                        <w:top w:val="none" w:sz="0" w:space="0" w:color="auto"/>
                        <w:left w:val="none" w:sz="0" w:space="0" w:color="auto"/>
                        <w:bottom w:val="none" w:sz="0" w:space="0" w:color="auto"/>
                        <w:right w:val="none" w:sz="0" w:space="0" w:color="auto"/>
                      </w:divBdr>
                      <w:divsChild>
                        <w:div w:id="1810974523">
                          <w:marLeft w:val="0"/>
                          <w:marRight w:val="0"/>
                          <w:marTop w:val="0"/>
                          <w:marBottom w:val="204"/>
                          <w:divBdr>
                            <w:top w:val="none" w:sz="0" w:space="0" w:color="auto"/>
                            <w:left w:val="single" w:sz="4" w:space="0" w:color="DCDCDC"/>
                            <w:bottom w:val="single" w:sz="4" w:space="6" w:color="DCDCDC"/>
                            <w:right w:val="single" w:sz="4" w:space="0" w:color="DCDCDC"/>
                          </w:divBdr>
                          <w:divsChild>
                            <w:div w:id="1810974456">
                              <w:marLeft w:val="0"/>
                              <w:marRight w:val="0"/>
                              <w:marTop w:val="0"/>
                              <w:marBottom w:val="0"/>
                              <w:divBdr>
                                <w:top w:val="none" w:sz="0" w:space="0" w:color="auto"/>
                                <w:left w:val="none" w:sz="0" w:space="0" w:color="auto"/>
                                <w:bottom w:val="none" w:sz="0" w:space="0" w:color="auto"/>
                                <w:right w:val="none" w:sz="0" w:space="0" w:color="auto"/>
                              </w:divBdr>
                              <w:divsChild>
                                <w:div w:id="181097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974531">
      <w:marLeft w:val="0"/>
      <w:marRight w:val="0"/>
      <w:marTop w:val="0"/>
      <w:marBottom w:val="0"/>
      <w:divBdr>
        <w:top w:val="none" w:sz="0" w:space="0" w:color="auto"/>
        <w:left w:val="none" w:sz="0" w:space="0" w:color="auto"/>
        <w:bottom w:val="none" w:sz="0" w:space="0" w:color="auto"/>
        <w:right w:val="none" w:sz="0" w:space="0" w:color="auto"/>
      </w:divBdr>
      <w:divsChild>
        <w:div w:id="1810974463">
          <w:marLeft w:val="0"/>
          <w:marRight w:val="0"/>
          <w:marTop w:val="0"/>
          <w:marBottom w:val="0"/>
          <w:divBdr>
            <w:top w:val="none" w:sz="0" w:space="0" w:color="auto"/>
            <w:left w:val="none" w:sz="0" w:space="0" w:color="auto"/>
            <w:bottom w:val="none" w:sz="0" w:space="0" w:color="auto"/>
            <w:right w:val="none" w:sz="0" w:space="0" w:color="auto"/>
          </w:divBdr>
          <w:divsChild>
            <w:div w:id="1810974492">
              <w:marLeft w:val="0"/>
              <w:marRight w:val="0"/>
              <w:marTop w:val="100"/>
              <w:marBottom w:val="100"/>
              <w:divBdr>
                <w:top w:val="none" w:sz="0" w:space="0" w:color="auto"/>
                <w:left w:val="none" w:sz="0" w:space="0" w:color="auto"/>
                <w:bottom w:val="none" w:sz="0" w:space="0" w:color="auto"/>
                <w:right w:val="none" w:sz="0" w:space="0" w:color="auto"/>
              </w:divBdr>
              <w:divsChild>
                <w:div w:id="1810974501">
                  <w:marLeft w:val="0"/>
                  <w:marRight w:val="0"/>
                  <w:marTop w:val="0"/>
                  <w:marBottom w:val="0"/>
                  <w:divBdr>
                    <w:top w:val="none" w:sz="0" w:space="0" w:color="auto"/>
                    <w:left w:val="none" w:sz="0" w:space="0" w:color="auto"/>
                    <w:bottom w:val="none" w:sz="0" w:space="0" w:color="auto"/>
                    <w:right w:val="none" w:sz="0" w:space="0" w:color="auto"/>
                  </w:divBdr>
                  <w:divsChild>
                    <w:div w:id="1810974482">
                      <w:marLeft w:val="0"/>
                      <w:marRight w:val="0"/>
                      <w:marTop w:val="60"/>
                      <w:marBottom w:val="72"/>
                      <w:divBdr>
                        <w:top w:val="none" w:sz="0" w:space="0" w:color="auto"/>
                        <w:left w:val="none" w:sz="0" w:space="0" w:color="auto"/>
                        <w:bottom w:val="none" w:sz="0" w:space="0" w:color="auto"/>
                        <w:right w:val="none" w:sz="0" w:space="0" w:color="auto"/>
                      </w:divBdr>
                      <w:divsChild>
                        <w:div w:id="1810974512">
                          <w:marLeft w:val="0"/>
                          <w:marRight w:val="0"/>
                          <w:marTop w:val="0"/>
                          <w:marBottom w:val="204"/>
                          <w:divBdr>
                            <w:top w:val="none" w:sz="0" w:space="0" w:color="auto"/>
                            <w:left w:val="single" w:sz="4" w:space="0" w:color="DCDCDC"/>
                            <w:bottom w:val="single" w:sz="4" w:space="6" w:color="DCDCDC"/>
                            <w:right w:val="single" w:sz="4" w:space="0" w:color="DCDCDC"/>
                          </w:divBdr>
                          <w:divsChild>
                            <w:div w:id="18109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4.rada.gov.ua/laws/show/2768-14/print14459285644141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3</Pages>
  <Words>1068</Words>
  <Characters>6091</Characters>
  <Application>Microsoft Office Outlook</Application>
  <DocSecurity>0</DocSecurity>
  <Lines>0</Lines>
  <Paragraphs>0</Paragraphs>
  <ScaleCrop>false</ScaleCrop>
  <Company>Verkhovna Rada(Parliament of Ukraine)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КОМІТЕТ З ПИТАНЬ ЕКОЛОГІЧНОЇ ПОЛІТИКИ, ПРИРОДОКОРИСТУВАННЯ ТА ЛІКВІДАЦІЇ НАСЛІДКІВ ЧОРНОБИЛЬСЬКОЇ КАТАСТРОФИ</dc:title>
  <dc:subject/>
  <dc:creator>User_UKS</dc:creator>
  <cp:keywords/>
  <dc:description/>
  <cp:lastModifiedBy>User_UKS</cp:lastModifiedBy>
  <cp:revision>4</cp:revision>
  <cp:lastPrinted>2017-12-19T14:28:00Z</cp:lastPrinted>
  <dcterms:created xsi:type="dcterms:W3CDTF">2017-12-19T14:03:00Z</dcterms:created>
  <dcterms:modified xsi:type="dcterms:W3CDTF">2018-05-08T14:35:00Z</dcterms:modified>
</cp:coreProperties>
</file>