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FE" w:rsidRPr="004F7C46" w:rsidRDefault="007027FE" w:rsidP="004F7C46">
      <w:pPr>
        <w:pStyle w:val="HTML"/>
        <w:ind w:firstLine="65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27FE" w:rsidRDefault="007027FE" w:rsidP="00AE73DC">
      <w:pPr>
        <w:pStyle w:val="HTML"/>
        <w:ind w:firstLine="6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7FE" w:rsidRPr="00AE73DC" w:rsidRDefault="007027FE" w:rsidP="00906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right"/>
        <w:rPr>
          <w:b/>
          <w:lang w:val="uk-UA"/>
        </w:rPr>
      </w:pPr>
    </w:p>
    <w:p w:rsidR="007027FE" w:rsidRDefault="007027FE" w:rsidP="00906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center"/>
        <w:rPr>
          <w:b/>
          <w:sz w:val="28"/>
          <w:szCs w:val="28"/>
        </w:rPr>
      </w:pPr>
    </w:p>
    <w:p w:rsidR="007027FE" w:rsidRPr="001A739F" w:rsidRDefault="007027FE" w:rsidP="00906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center"/>
        <w:rPr>
          <w:b/>
          <w:sz w:val="28"/>
          <w:szCs w:val="28"/>
        </w:rPr>
      </w:pPr>
      <w:r w:rsidRPr="001A739F">
        <w:rPr>
          <w:b/>
          <w:sz w:val="28"/>
          <w:szCs w:val="28"/>
        </w:rPr>
        <w:t xml:space="preserve">КОМІТЕТ З ПИТАНЬ ЕКОЛОГІЧНОЇ ПОЛІТИКИ </w:t>
      </w:r>
    </w:p>
    <w:p w:rsidR="007027FE" w:rsidRPr="001A739F" w:rsidRDefault="007027FE" w:rsidP="00906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center"/>
        <w:rPr>
          <w:b/>
          <w:sz w:val="28"/>
          <w:szCs w:val="28"/>
        </w:rPr>
      </w:pPr>
      <w:r w:rsidRPr="001A739F">
        <w:rPr>
          <w:b/>
          <w:sz w:val="28"/>
          <w:szCs w:val="28"/>
        </w:rPr>
        <w:t xml:space="preserve">ТА ПРИРОДОКОРИСТУВАННЯ </w:t>
      </w:r>
    </w:p>
    <w:p w:rsidR="007027FE" w:rsidRPr="001A739F" w:rsidRDefault="007027FE" w:rsidP="00906CBE">
      <w:pPr>
        <w:jc w:val="center"/>
        <w:rPr>
          <w:b/>
          <w:sz w:val="22"/>
        </w:rPr>
      </w:pPr>
      <w:r w:rsidRPr="001A739F">
        <w:rPr>
          <w:b/>
          <w:sz w:val="28"/>
          <w:szCs w:val="28"/>
        </w:rPr>
        <w:softHyphen/>
      </w:r>
      <w:r w:rsidRPr="001A739F">
        <w:rPr>
          <w:b/>
          <w:sz w:val="28"/>
          <w:szCs w:val="28"/>
        </w:rPr>
        <w:softHyphen/>
      </w:r>
      <w:r w:rsidRPr="001A739F">
        <w:rPr>
          <w:b/>
          <w:sz w:val="28"/>
          <w:szCs w:val="28"/>
        </w:rPr>
        <w:softHyphen/>
      </w:r>
      <w:r w:rsidRPr="001A739F">
        <w:rPr>
          <w:b/>
          <w:sz w:val="28"/>
          <w:szCs w:val="28"/>
        </w:rPr>
        <w:softHyphen/>
      </w:r>
      <w:r w:rsidRPr="001A739F">
        <w:rPr>
          <w:b/>
          <w:sz w:val="28"/>
          <w:szCs w:val="28"/>
        </w:rPr>
        <w:softHyphen/>
      </w:r>
      <w:r w:rsidRPr="001A739F">
        <w:rPr>
          <w:b/>
          <w:sz w:val="28"/>
          <w:szCs w:val="28"/>
        </w:rPr>
        <w:softHyphen/>
      </w:r>
    </w:p>
    <w:p w:rsidR="007027FE" w:rsidRDefault="007027FE" w:rsidP="00906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line="360" w:lineRule="auto"/>
        <w:jc w:val="center"/>
        <w:rPr>
          <w:sz w:val="28"/>
          <w:szCs w:val="28"/>
        </w:rPr>
      </w:pPr>
    </w:p>
    <w:p w:rsidR="007027FE" w:rsidRPr="004F7C46" w:rsidRDefault="007027FE" w:rsidP="00906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line="360" w:lineRule="auto"/>
        <w:jc w:val="center"/>
        <w:rPr>
          <w:sz w:val="28"/>
          <w:szCs w:val="28"/>
          <w:lang w:val="uk-UA"/>
        </w:rPr>
      </w:pPr>
    </w:p>
    <w:p w:rsidR="007027FE" w:rsidRDefault="007027FE" w:rsidP="00906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line="360" w:lineRule="auto"/>
        <w:jc w:val="center"/>
        <w:rPr>
          <w:sz w:val="28"/>
          <w:szCs w:val="28"/>
        </w:rPr>
      </w:pPr>
    </w:p>
    <w:p w:rsidR="007027FE" w:rsidRPr="009C5863" w:rsidRDefault="007027FE" w:rsidP="00906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line="360" w:lineRule="auto"/>
        <w:rPr>
          <w:sz w:val="28"/>
          <w:szCs w:val="28"/>
          <w:lang w:val="uk-UA"/>
        </w:rPr>
      </w:pPr>
    </w:p>
    <w:p w:rsidR="007027FE" w:rsidRDefault="007027FE" w:rsidP="00906CBE">
      <w:pPr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2F0ADE">
        <w:rPr>
          <w:sz w:val="28"/>
          <w:szCs w:val="28"/>
          <w:lang w:val="uk-UA"/>
        </w:rPr>
        <w:t>23 квітня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№ ___/___</w:t>
      </w:r>
    </w:p>
    <w:p w:rsidR="007027FE" w:rsidRDefault="007027FE" w:rsidP="00906CBE"/>
    <w:p w:rsidR="007027FE" w:rsidRDefault="007027FE" w:rsidP="00906CBE"/>
    <w:p w:rsidR="007027FE" w:rsidRDefault="007027FE" w:rsidP="00CE26D8">
      <w:pPr>
        <w:rPr>
          <w:lang w:val="uk-UA"/>
        </w:rPr>
      </w:pPr>
      <w:r>
        <w:rPr>
          <w:lang w:val="uk-UA"/>
        </w:rPr>
        <w:t xml:space="preserve">про проект Закону </w:t>
      </w:r>
      <w:r w:rsidRPr="00CE26D8">
        <w:rPr>
          <w:lang w:val="uk-UA"/>
        </w:rPr>
        <w:t xml:space="preserve">про </w:t>
      </w:r>
    </w:p>
    <w:p w:rsidR="007027FE" w:rsidRDefault="007027FE" w:rsidP="00CE26D8">
      <w:pPr>
        <w:rPr>
          <w:lang w:val="uk-UA"/>
        </w:rPr>
      </w:pPr>
      <w:r w:rsidRPr="00CE26D8">
        <w:rPr>
          <w:lang w:val="uk-UA"/>
        </w:rPr>
        <w:t>електронні комунікації</w:t>
      </w:r>
    </w:p>
    <w:p w:rsidR="007027FE" w:rsidRPr="009C5863" w:rsidRDefault="007027FE" w:rsidP="009C5863">
      <w:pPr>
        <w:rPr>
          <w:lang w:val="uk-UA"/>
        </w:rPr>
      </w:pPr>
      <w:r w:rsidRPr="009671AB">
        <w:rPr>
          <w:lang w:val="uk-UA"/>
        </w:rPr>
        <w:t xml:space="preserve">(реєстр. № </w:t>
      </w:r>
      <w:r>
        <w:rPr>
          <w:lang w:val="uk-UA"/>
        </w:rPr>
        <w:t>3014)</w:t>
      </w:r>
    </w:p>
    <w:p w:rsidR="007027FE" w:rsidRPr="007C0489" w:rsidRDefault="007027FE" w:rsidP="00906CBE">
      <w:pPr>
        <w:jc w:val="center"/>
        <w:rPr>
          <w:b/>
          <w:lang w:val="uk-UA"/>
        </w:rPr>
      </w:pPr>
    </w:p>
    <w:p w:rsidR="007027FE" w:rsidRDefault="007027FE" w:rsidP="00AD247B">
      <w:pPr>
        <w:ind w:firstLine="720"/>
        <w:jc w:val="both"/>
        <w:rPr>
          <w:sz w:val="28"/>
          <w:szCs w:val="28"/>
          <w:lang w:val="uk-UA"/>
        </w:rPr>
      </w:pPr>
      <w:r w:rsidRPr="007B582A">
        <w:rPr>
          <w:sz w:val="28"/>
          <w:szCs w:val="28"/>
          <w:lang w:val="uk-UA"/>
        </w:rPr>
        <w:t>Комітет</w:t>
      </w:r>
      <w:r>
        <w:rPr>
          <w:sz w:val="28"/>
          <w:szCs w:val="28"/>
          <w:lang w:val="uk-UA"/>
        </w:rPr>
        <w:t xml:space="preserve"> з питань екологічної політики та </w:t>
      </w:r>
      <w:r w:rsidRPr="007B582A">
        <w:rPr>
          <w:sz w:val="28"/>
          <w:szCs w:val="28"/>
          <w:lang w:val="uk-UA"/>
        </w:rPr>
        <w:t>природокористування</w:t>
      </w:r>
      <w:r>
        <w:rPr>
          <w:sz w:val="28"/>
          <w:szCs w:val="28"/>
          <w:lang w:val="uk-UA"/>
        </w:rPr>
        <w:t>,</w:t>
      </w:r>
      <w:r w:rsidRPr="007B5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предметів відання, </w:t>
      </w:r>
      <w:r w:rsidRPr="007B582A">
        <w:rPr>
          <w:sz w:val="28"/>
          <w:szCs w:val="28"/>
          <w:lang w:val="uk-UA"/>
        </w:rPr>
        <w:t xml:space="preserve">розглянув </w:t>
      </w:r>
      <w:r>
        <w:rPr>
          <w:sz w:val="28"/>
          <w:szCs w:val="28"/>
          <w:lang w:val="uk-UA"/>
        </w:rPr>
        <w:t>п</w:t>
      </w:r>
      <w:r w:rsidRPr="007B582A">
        <w:rPr>
          <w:sz w:val="28"/>
          <w:szCs w:val="28"/>
          <w:lang w:val="uk-UA"/>
        </w:rPr>
        <w:t xml:space="preserve">роект Закону </w:t>
      </w:r>
      <w:r w:rsidRPr="00CE26D8">
        <w:rPr>
          <w:sz w:val="28"/>
          <w:szCs w:val="28"/>
          <w:lang w:val="uk-UA"/>
        </w:rPr>
        <w:t>про електронні комунікації</w:t>
      </w:r>
      <w:r>
        <w:rPr>
          <w:sz w:val="28"/>
          <w:szCs w:val="28"/>
          <w:lang w:val="uk-UA"/>
        </w:rPr>
        <w:t xml:space="preserve"> (реєстр. № 3014</w:t>
      </w:r>
      <w:r w:rsidRPr="00F873BD">
        <w:rPr>
          <w:sz w:val="28"/>
          <w:szCs w:val="28"/>
          <w:lang w:val="uk-UA"/>
        </w:rPr>
        <w:t xml:space="preserve"> від </w:t>
      </w:r>
      <w:r w:rsidRPr="00CE26D8">
        <w:rPr>
          <w:sz w:val="28"/>
          <w:szCs w:val="28"/>
          <w:lang w:val="uk-UA"/>
        </w:rPr>
        <w:t>05.02.2020</w:t>
      </w:r>
      <w:r w:rsidRPr="00AD24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р.)</w:t>
      </w:r>
      <w:r w:rsidRPr="007B582A">
        <w:rPr>
          <w:sz w:val="28"/>
          <w:szCs w:val="28"/>
          <w:lang w:val="uk-UA"/>
        </w:rPr>
        <w:t xml:space="preserve">, внесений </w:t>
      </w:r>
      <w:r>
        <w:rPr>
          <w:sz w:val="28"/>
          <w:szCs w:val="28"/>
          <w:lang w:val="uk-UA"/>
        </w:rPr>
        <w:t xml:space="preserve">народними депутатами України </w:t>
      </w:r>
      <w:r w:rsidRPr="00CE26D8">
        <w:rPr>
          <w:sz w:val="28"/>
          <w:szCs w:val="28"/>
          <w:lang w:val="uk-UA"/>
        </w:rPr>
        <w:t>Федієнко</w:t>
      </w:r>
      <w:r>
        <w:rPr>
          <w:sz w:val="28"/>
          <w:szCs w:val="28"/>
          <w:lang w:val="uk-UA"/>
        </w:rPr>
        <w:t>м</w:t>
      </w:r>
      <w:r w:rsidRPr="00CE26D8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 xml:space="preserve">.П., </w:t>
      </w:r>
      <w:proofErr w:type="spellStart"/>
      <w:r w:rsidRPr="00CE26D8">
        <w:rPr>
          <w:sz w:val="28"/>
          <w:szCs w:val="28"/>
          <w:lang w:val="uk-UA"/>
        </w:rPr>
        <w:t>Крячко</w:t>
      </w:r>
      <w:r>
        <w:rPr>
          <w:sz w:val="28"/>
          <w:szCs w:val="28"/>
          <w:lang w:val="uk-UA"/>
        </w:rPr>
        <w:t>м</w:t>
      </w:r>
      <w:proofErr w:type="spellEnd"/>
      <w:r w:rsidRPr="00CE26D8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.В., </w:t>
      </w:r>
      <w:r w:rsidRPr="00CE26D8">
        <w:rPr>
          <w:sz w:val="28"/>
          <w:szCs w:val="28"/>
          <w:lang w:val="uk-UA"/>
        </w:rPr>
        <w:t>Сох</w:t>
      </w:r>
      <w:r>
        <w:rPr>
          <w:sz w:val="28"/>
          <w:szCs w:val="28"/>
          <w:lang w:val="uk-UA"/>
        </w:rPr>
        <w:t>ою</w:t>
      </w:r>
      <w:r w:rsidRPr="00CE26D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.В., </w:t>
      </w:r>
      <w:proofErr w:type="spellStart"/>
      <w:r w:rsidRPr="00CE26D8">
        <w:rPr>
          <w:sz w:val="28"/>
          <w:szCs w:val="28"/>
          <w:lang w:val="uk-UA"/>
        </w:rPr>
        <w:t>Штеп</w:t>
      </w:r>
      <w:r>
        <w:rPr>
          <w:sz w:val="28"/>
          <w:szCs w:val="28"/>
          <w:lang w:val="uk-UA"/>
        </w:rPr>
        <w:t>ою</w:t>
      </w:r>
      <w:proofErr w:type="spellEnd"/>
      <w:r w:rsidRPr="00CE26D8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.С., іншими народними депутатами України, та </w:t>
      </w:r>
      <w:r w:rsidRPr="007B582A">
        <w:rPr>
          <w:sz w:val="28"/>
          <w:szCs w:val="28"/>
          <w:lang w:val="uk-UA"/>
        </w:rPr>
        <w:t>відзначає</w:t>
      </w:r>
      <w:r>
        <w:rPr>
          <w:sz w:val="28"/>
          <w:szCs w:val="28"/>
          <w:lang w:val="uk-UA"/>
        </w:rPr>
        <w:t xml:space="preserve"> наступне</w:t>
      </w:r>
      <w:r w:rsidRPr="007B582A">
        <w:rPr>
          <w:sz w:val="28"/>
          <w:szCs w:val="28"/>
          <w:lang w:val="uk-UA"/>
        </w:rPr>
        <w:t>.</w:t>
      </w:r>
    </w:p>
    <w:p w:rsidR="007027FE" w:rsidRPr="00AB7383" w:rsidRDefault="007027FE" w:rsidP="00AB738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зазначено у пояснювальній записці,</w:t>
      </w:r>
      <w:r w:rsidRPr="008621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законопроект спрямований на </w:t>
      </w:r>
      <w:r w:rsidRPr="00AB7383">
        <w:rPr>
          <w:sz w:val="28"/>
          <w:szCs w:val="28"/>
          <w:lang w:val="uk-UA"/>
        </w:rPr>
        <w:t>визнач</w:t>
      </w:r>
      <w:r>
        <w:rPr>
          <w:sz w:val="28"/>
          <w:szCs w:val="28"/>
          <w:lang w:val="uk-UA"/>
        </w:rPr>
        <w:t>ення</w:t>
      </w:r>
      <w:r w:rsidRPr="00AB7383">
        <w:rPr>
          <w:sz w:val="28"/>
          <w:szCs w:val="28"/>
          <w:lang w:val="uk-UA"/>
        </w:rPr>
        <w:t xml:space="preserve"> правов</w:t>
      </w:r>
      <w:r>
        <w:rPr>
          <w:sz w:val="28"/>
          <w:szCs w:val="28"/>
          <w:lang w:val="uk-UA"/>
        </w:rPr>
        <w:t>ої</w:t>
      </w:r>
      <w:r w:rsidRPr="00AB7383">
        <w:rPr>
          <w:sz w:val="28"/>
          <w:szCs w:val="28"/>
          <w:lang w:val="uk-UA"/>
        </w:rPr>
        <w:t xml:space="preserve"> основ</w:t>
      </w:r>
      <w:r>
        <w:rPr>
          <w:sz w:val="28"/>
          <w:szCs w:val="28"/>
          <w:lang w:val="uk-UA"/>
        </w:rPr>
        <w:t>и</w:t>
      </w:r>
      <w:r w:rsidRPr="00AB7383">
        <w:rPr>
          <w:sz w:val="28"/>
          <w:szCs w:val="28"/>
          <w:lang w:val="uk-UA"/>
        </w:rPr>
        <w:t xml:space="preserve"> діяльності у сферах електронних комунікацій та радіочастотного спектру</w:t>
      </w:r>
      <w:r>
        <w:rPr>
          <w:sz w:val="28"/>
          <w:szCs w:val="28"/>
          <w:lang w:val="uk-UA"/>
        </w:rPr>
        <w:t>.</w:t>
      </w:r>
      <w:r w:rsidRPr="00AB73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 Закону </w:t>
      </w:r>
      <w:r w:rsidRPr="00AB7383">
        <w:rPr>
          <w:sz w:val="28"/>
          <w:szCs w:val="28"/>
          <w:lang w:val="uk-UA"/>
        </w:rPr>
        <w:t>встановлюватиме повноваження держави щодо управління та регулювання діяльності у сфері електронних комунікацій, а також права, обов'язки та засади відповідальності фізичних і юридичних осіб, які беруть участь у даній діяльності або користуються електронними комунікаційними послугами.</w:t>
      </w:r>
    </w:p>
    <w:p w:rsidR="007027FE" w:rsidRPr="002F0ADE" w:rsidRDefault="007027FE" w:rsidP="002C4E98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AB7383">
        <w:rPr>
          <w:sz w:val="28"/>
          <w:szCs w:val="28"/>
          <w:lang w:val="uk-UA"/>
        </w:rPr>
        <w:t xml:space="preserve">Законопроектом у прикінцевих та перехідних положеннях пропонується уточнити, враховуючи законодавство ЄС, термінологію у сфері електронних комунікацій, шляхом внесення змін до </w:t>
      </w:r>
      <w:r>
        <w:rPr>
          <w:sz w:val="28"/>
          <w:szCs w:val="28"/>
          <w:lang w:val="uk-UA"/>
        </w:rPr>
        <w:t>ряду</w:t>
      </w:r>
      <w:r w:rsidRPr="00AB7383">
        <w:rPr>
          <w:sz w:val="28"/>
          <w:szCs w:val="28"/>
          <w:lang w:val="uk-UA"/>
        </w:rPr>
        <w:t xml:space="preserve"> законодавчих актів України</w:t>
      </w:r>
      <w:r>
        <w:rPr>
          <w:sz w:val="28"/>
          <w:szCs w:val="28"/>
          <w:lang w:val="uk-UA"/>
        </w:rPr>
        <w:t>, зокрема, до</w:t>
      </w:r>
      <w:r w:rsidRPr="00AB7383">
        <w:rPr>
          <w:sz w:val="28"/>
          <w:szCs w:val="28"/>
          <w:lang w:val="uk-UA"/>
        </w:rPr>
        <w:t xml:space="preserve"> Земельного кодексу України, Кодексу цивільного захисту України, </w:t>
      </w:r>
      <w:r>
        <w:rPr>
          <w:sz w:val="28"/>
          <w:szCs w:val="28"/>
          <w:lang w:val="uk-UA"/>
        </w:rPr>
        <w:t>з</w:t>
      </w:r>
      <w:r w:rsidRPr="00AB7383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ів</w:t>
      </w:r>
      <w:r w:rsidRPr="00AB7383">
        <w:rPr>
          <w:sz w:val="28"/>
          <w:szCs w:val="28"/>
          <w:lang w:val="uk-UA"/>
        </w:rPr>
        <w:t xml:space="preserve"> України "Про космічну діяльність", "Про Загальнодержавну цільову програму захисту населення і територій від надзвичайних ситуацій техногенного та природного характеру на 2013 – 2017 роки", "Про метрологію та метрологічну діяльність", "Про затвердження Загальнодержавної цільової науково-технічної космічної програми України на 2013 – 2017 роки".</w:t>
      </w:r>
    </w:p>
    <w:p w:rsidR="007027FE" w:rsidRPr="009B4D27" w:rsidRDefault="007027FE" w:rsidP="009B4D27">
      <w:pPr>
        <w:ind w:firstLine="709"/>
        <w:jc w:val="both"/>
        <w:rPr>
          <w:sz w:val="28"/>
          <w:szCs w:val="28"/>
          <w:lang w:val="uk-UA"/>
        </w:rPr>
      </w:pPr>
      <w:r w:rsidRPr="009B4D27">
        <w:rPr>
          <w:sz w:val="28"/>
          <w:szCs w:val="28"/>
          <w:lang w:val="uk-UA"/>
        </w:rPr>
        <w:t xml:space="preserve">Прийняття </w:t>
      </w:r>
      <w:r w:rsidRPr="009B4D27">
        <w:rPr>
          <w:rStyle w:val="FontStyle"/>
          <w:color w:val="auto"/>
          <w:sz w:val="28"/>
          <w:szCs w:val="28"/>
          <w:lang w:val="uk-UA"/>
        </w:rPr>
        <w:t>проекту Закону</w:t>
      </w:r>
      <w:r>
        <w:rPr>
          <w:rStyle w:val="FontStyle"/>
          <w:color w:val="auto"/>
          <w:sz w:val="28"/>
          <w:szCs w:val="28"/>
          <w:lang w:val="uk-UA"/>
        </w:rPr>
        <w:t xml:space="preserve">, на думку суб’єктів права законодавчої ініціативи, </w:t>
      </w:r>
      <w:r w:rsidRPr="009B4D27">
        <w:rPr>
          <w:sz w:val="28"/>
          <w:szCs w:val="28"/>
          <w:lang w:val="uk-UA"/>
        </w:rPr>
        <w:t>дасть змогу</w:t>
      </w:r>
      <w:r>
        <w:rPr>
          <w:sz w:val="28"/>
          <w:szCs w:val="28"/>
          <w:lang w:val="uk-UA"/>
        </w:rPr>
        <w:t>:</w:t>
      </w:r>
      <w:r w:rsidRPr="009B4D27">
        <w:rPr>
          <w:sz w:val="28"/>
          <w:szCs w:val="28"/>
          <w:lang w:val="uk-UA"/>
        </w:rPr>
        <w:t xml:space="preserve"> встановити засади державного управління та регулювання у сфері електронних комунікацій, що відповідатимуть вимогам часу та євроінтеграційним процесам, з метою розвитку сфери електронних комунікацій в Україні</w:t>
      </w:r>
      <w:r>
        <w:rPr>
          <w:sz w:val="28"/>
          <w:szCs w:val="28"/>
          <w:lang w:val="uk-UA"/>
        </w:rPr>
        <w:t>;</w:t>
      </w:r>
      <w:r w:rsidRPr="009B4D27">
        <w:rPr>
          <w:sz w:val="28"/>
          <w:szCs w:val="28"/>
          <w:lang w:val="uk-UA"/>
        </w:rPr>
        <w:t xml:space="preserve"> створит</w:t>
      </w:r>
      <w:r>
        <w:rPr>
          <w:sz w:val="28"/>
          <w:szCs w:val="28"/>
          <w:lang w:val="uk-UA"/>
        </w:rPr>
        <w:t>и</w:t>
      </w:r>
      <w:r w:rsidRPr="009B4D27">
        <w:rPr>
          <w:sz w:val="28"/>
          <w:szCs w:val="28"/>
          <w:lang w:val="uk-UA"/>
        </w:rPr>
        <w:t xml:space="preserve"> умови для вільного входу на ринок електронних комунікацій, усуваючи наявні на сьогодні бар’єри</w:t>
      </w:r>
      <w:r>
        <w:rPr>
          <w:sz w:val="28"/>
          <w:szCs w:val="28"/>
          <w:lang w:val="uk-UA"/>
        </w:rPr>
        <w:t xml:space="preserve">; </w:t>
      </w:r>
      <w:r w:rsidRPr="009B4D27">
        <w:rPr>
          <w:sz w:val="28"/>
          <w:szCs w:val="28"/>
          <w:lang w:val="uk-UA"/>
        </w:rPr>
        <w:t>забезпечит</w:t>
      </w:r>
      <w:r>
        <w:rPr>
          <w:sz w:val="28"/>
          <w:szCs w:val="28"/>
          <w:lang w:val="uk-UA"/>
        </w:rPr>
        <w:t>и</w:t>
      </w:r>
      <w:r w:rsidRPr="009B4D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дотримання </w:t>
      </w:r>
      <w:r w:rsidRPr="009B4D27">
        <w:rPr>
          <w:sz w:val="28"/>
          <w:szCs w:val="28"/>
          <w:lang w:val="uk-UA"/>
        </w:rPr>
        <w:t>суб’єктами господарювання, які прийняли рішення про діяльність на цьому ринку, законодавства у сфері електронних комунікацій</w:t>
      </w:r>
      <w:r>
        <w:rPr>
          <w:sz w:val="28"/>
          <w:szCs w:val="28"/>
          <w:lang w:val="uk-UA"/>
        </w:rPr>
        <w:t>;</w:t>
      </w:r>
      <w:r w:rsidRPr="009B4D27">
        <w:rPr>
          <w:sz w:val="28"/>
          <w:szCs w:val="28"/>
          <w:lang w:val="uk-UA"/>
        </w:rPr>
        <w:t xml:space="preserve"> забезпечит</w:t>
      </w:r>
      <w:r>
        <w:rPr>
          <w:sz w:val="28"/>
          <w:szCs w:val="28"/>
          <w:lang w:val="uk-UA"/>
        </w:rPr>
        <w:t>и</w:t>
      </w:r>
      <w:r w:rsidRPr="009B4D27">
        <w:rPr>
          <w:sz w:val="28"/>
          <w:szCs w:val="28"/>
          <w:lang w:val="uk-UA"/>
        </w:rPr>
        <w:t xml:space="preserve"> надання на всій території якісних послуг споживачам. </w:t>
      </w:r>
    </w:p>
    <w:p w:rsidR="007027FE" w:rsidRDefault="007027FE" w:rsidP="002C4E98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Слід відмітити, </w:t>
      </w:r>
      <w:proofErr w:type="spellStart"/>
      <w:r w:rsidRPr="00ED6B25">
        <w:rPr>
          <w:sz w:val="28"/>
          <w:szCs w:val="28"/>
        </w:rPr>
        <w:t>що</w:t>
      </w:r>
      <w:proofErr w:type="spellEnd"/>
      <w:r w:rsidRPr="00ED6B2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даний законопроект є майже ідентичним за своїм змістом та суттю до</w:t>
      </w:r>
      <w:r w:rsidRPr="00ED6B25">
        <w:rPr>
          <w:sz w:val="28"/>
          <w:szCs w:val="28"/>
        </w:rPr>
        <w:t xml:space="preserve"> проекту Закону </w:t>
      </w:r>
      <w:r>
        <w:rPr>
          <w:sz w:val="28"/>
          <w:szCs w:val="28"/>
          <w:lang w:val="uk-UA"/>
        </w:rPr>
        <w:t xml:space="preserve">реєстр. </w:t>
      </w:r>
      <w:r>
        <w:rPr>
          <w:sz w:val="28"/>
          <w:szCs w:val="28"/>
        </w:rPr>
        <w:t xml:space="preserve">№ 2264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ED6B25">
        <w:rPr>
          <w:sz w:val="28"/>
          <w:szCs w:val="28"/>
        </w:rPr>
        <w:t xml:space="preserve">15.10.2019 р. «Про </w:t>
      </w:r>
      <w:proofErr w:type="spellStart"/>
      <w:r w:rsidRPr="00ED6B25">
        <w:rPr>
          <w:sz w:val="28"/>
          <w:szCs w:val="28"/>
        </w:rPr>
        <w:t>електронні</w:t>
      </w:r>
      <w:proofErr w:type="spellEnd"/>
      <w:r w:rsidRPr="00ED6B25">
        <w:rPr>
          <w:sz w:val="28"/>
          <w:szCs w:val="28"/>
        </w:rPr>
        <w:t xml:space="preserve"> </w:t>
      </w:r>
      <w:proofErr w:type="spellStart"/>
      <w:r w:rsidRPr="00ED6B25">
        <w:rPr>
          <w:sz w:val="28"/>
          <w:szCs w:val="28"/>
        </w:rPr>
        <w:t>комунікації</w:t>
      </w:r>
      <w:proofErr w:type="spellEnd"/>
      <w:r w:rsidRPr="00ED6B2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Комітет на своєму засіданні Комітету 05 листопада 2019 року за результатами розгляду вирішив і</w:t>
      </w:r>
      <w:r w:rsidRPr="002B748B">
        <w:rPr>
          <w:sz w:val="28"/>
          <w:szCs w:val="28"/>
          <w:lang w:val="uk-UA"/>
        </w:rPr>
        <w:t>нформацію про проект Закону реєстр. № 2264 взяти до відома та зазначи</w:t>
      </w:r>
      <w:r>
        <w:rPr>
          <w:sz w:val="28"/>
          <w:szCs w:val="28"/>
          <w:lang w:val="uk-UA"/>
        </w:rPr>
        <w:t>в</w:t>
      </w:r>
      <w:r w:rsidRPr="002B748B">
        <w:rPr>
          <w:sz w:val="28"/>
          <w:szCs w:val="28"/>
          <w:lang w:val="uk-UA"/>
        </w:rPr>
        <w:t>, що у межах предметів відання Комітету зауваження відсутні</w:t>
      </w:r>
      <w:r>
        <w:rPr>
          <w:sz w:val="28"/>
          <w:szCs w:val="28"/>
          <w:lang w:val="uk-UA"/>
        </w:rPr>
        <w:t xml:space="preserve"> (Рішення № 11/6)</w:t>
      </w:r>
      <w:r w:rsidRPr="002B748B">
        <w:rPr>
          <w:sz w:val="28"/>
          <w:szCs w:val="28"/>
          <w:lang w:val="uk-UA"/>
        </w:rPr>
        <w:t>.</w:t>
      </w:r>
    </w:p>
    <w:p w:rsidR="007027FE" w:rsidRDefault="007027FE" w:rsidP="002C4E98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Пов'язаний предмет регулювання, крім законопроекту реєстр. № 2264</w:t>
      </w:r>
      <w:r w:rsidRPr="002B74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ED6B25">
        <w:rPr>
          <w:sz w:val="28"/>
          <w:szCs w:val="28"/>
        </w:rPr>
        <w:t>15.10.2019 р</w:t>
      </w:r>
      <w:r>
        <w:rPr>
          <w:sz w:val="28"/>
          <w:szCs w:val="28"/>
          <w:lang w:val="uk-UA"/>
        </w:rPr>
        <w:t xml:space="preserve">., мали також </w:t>
      </w:r>
      <w:r w:rsidRPr="002B748B">
        <w:rPr>
          <w:sz w:val="28"/>
          <w:szCs w:val="28"/>
          <w:lang w:val="uk-UA"/>
        </w:rPr>
        <w:t xml:space="preserve">законопроекти </w:t>
      </w:r>
      <w:r>
        <w:rPr>
          <w:sz w:val="28"/>
          <w:szCs w:val="28"/>
          <w:lang w:val="uk-UA"/>
        </w:rPr>
        <w:t xml:space="preserve">реєстр. </w:t>
      </w:r>
      <w:r w:rsidRPr="002B748B">
        <w:rPr>
          <w:sz w:val="28"/>
          <w:szCs w:val="28"/>
          <w:lang w:val="uk-UA"/>
        </w:rPr>
        <w:t>№ 2316 від 25.10.2019 р.</w:t>
      </w:r>
      <w:r>
        <w:rPr>
          <w:sz w:val="28"/>
          <w:szCs w:val="28"/>
          <w:lang w:val="uk-UA"/>
        </w:rPr>
        <w:t xml:space="preserve"> </w:t>
      </w:r>
      <w:r w:rsidRPr="002B748B">
        <w:rPr>
          <w:sz w:val="28"/>
          <w:szCs w:val="28"/>
          <w:lang w:val="uk-UA"/>
        </w:rPr>
        <w:t xml:space="preserve">«Про радіочастотний ресурс України», </w:t>
      </w:r>
      <w:r>
        <w:rPr>
          <w:sz w:val="28"/>
          <w:szCs w:val="28"/>
          <w:lang w:val="uk-UA"/>
        </w:rPr>
        <w:t>реєстр.</w:t>
      </w:r>
      <w:r w:rsidRPr="002B748B">
        <w:rPr>
          <w:sz w:val="28"/>
          <w:szCs w:val="28"/>
          <w:lang w:val="uk-UA"/>
        </w:rPr>
        <w:t xml:space="preserve"> № 2320 від 28.10.2019 р. «Про розвиток інфраструктури для цифрової трансформації економіки і суспільства»</w:t>
      </w:r>
      <w:r>
        <w:rPr>
          <w:sz w:val="28"/>
          <w:szCs w:val="28"/>
          <w:lang w:val="uk-UA"/>
        </w:rPr>
        <w:t>, які знаходились на розгляді Верховної Ради України, та 04 лютого 2020 року були зняті з розгляду.</w:t>
      </w:r>
    </w:p>
    <w:p w:rsidR="007027FE" w:rsidRDefault="007027FE" w:rsidP="002C4E98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Можна зазначити, що проект Закону реєстр.№ 3014 </w:t>
      </w:r>
      <w:r w:rsidRPr="00F873BD">
        <w:rPr>
          <w:sz w:val="28"/>
          <w:szCs w:val="28"/>
          <w:lang w:val="uk-UA"/>
        </w:rPr>
        <w:t xml:space="preserve">від </w:t>
      </w:r>
      <w:r w:rsidRPr="00CE26D8">
        <w:rPr>
          <w:sz w:val="28"/>
          <w:szCs w:val="28"/>
          <w:lang w:val="uk-UA"/>
        </w:rPr>
        <w:t>05.02.2020</w:t>
      </w:r>
      <w:r w:rsidRPr="00AD24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Pr="007B582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є доопрацьованим за редакціями проектів законів реєстр. №№ 2264, 2316 та 2320.</w:t>
      </w:r>
    </w:p>
    <w:p w:rsidR="007027FE" w:rsidRDefault="007027FE" w:rsidP="002C4E98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2C4E98">
        <w:rPr>
          <w:sz w:val="28"/>
          <w:szCs w:val="28"/>
          <w:lang w:val="uk-UA"/>
        </w:rPr>
        <w:t>У відповідності до предметів відання Комітету з питань екологічної політики та природокористування, затверджених Постановою Верховної Ради України від 29 серпня 2019 року № 19-IX «Про перелік, кількісний склад і предмети відання комітетів Верховної Ради України дев’ятого скликання», зауваження відсутні.</w:t>
      </w:r>
    </w:p>
    <w:p w:rsidR="007027FE" w:rsidRPr="00573975" w:rsidRDefault="007027FE" w:rsidP="009C5863">
      <w:pPr>
        <w:pStyle w:val="21"/>
        <w:spacing w:after="0" w:line="24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573975">
        <w:rPr>
          <w:color w:val="000000"/>
          <w:sz w:val="28"/>
          <w:szCs w:val="28"/>
          <w:lang w:val="uk-UA"/>
        </w:rPr>
        <w:t>Головне науково-експертне управління Апарату Верховної Ради України висловлює щодо змісту законопроекту ряд зауважень та пропозицій. Зокрема, законопроект вирізняється зайвою громіздкістю та деталізацією, містить значну кількість статей і з численними частинами, містить нерівнозначні за змістом розділи, що занадто перевантажує його зміст та ускладнює сприйняття, містить недоліки техніко-юридичного характеру, повтори та випадки колізії.</w:t>
      </w:r>
    </w:p>
    <w:p w:rsidR="007027FE" w:rsidRPr="002935C2" w:rsidRDefault="007027FE" w:rsidP="009C5863">
      <w:pPr>
        <w:pStyle w:val="21"/>
        <w:spacing w:after="0" w:line="24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573975">
        <w:rPr>
          <w:color w:val="000000"/>
          <w:sz w:val="28"/>
          <w:szCs w:val="28"/>
          <w:lang w:val="uk-UA"/>
        </w:rPr>
        <w:t>Узагальнюючий висновок Головного науково-експертного управління:</w:t>
      </w:r>
      <w:r w:rsidRPr="00573975">
        <w:rPr>
          <w:sz w:val="28"/>
          <w:szCs w:val="28"/>
          <w:lang w:val="uk-UA"/>
        </w:rPr>
        <w:t xml:space="preserve"> за результатами розгляду у першому читанні законопроект доцільно повернути суб’єктам права законодавчої ініціативи на доопрацювання.</w:t>
      </w:r>
    </w:p>
    <w:p w:rsidR="007027FE" w:rsidRDefault="007027FE" w:rsidP="009C5863">
      <w:pPr>
        <w:pStyle w:val="21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027FE" w:rsidRDefault="007027FE" w:rsidP="000A5A98">
      <w:pPr>
        <w:pStyle w:val="2"/>
        <w:ind w:firstLine="425"/>
        <w:rPr>
          <w:b/>
          <w:sz w:val="28"/>
          <w:szCs w:val="28"/>
          <w:lang w:val="uk-UA"/>
        </w:rPr>
      </w:pPr>
      <w:r w:rsidRPr="00F873BD">
        <w:rPr>
          <w:sz w:val="28"/>
          <w:szCs w:val="28"/>
          <w:lang w:val="uk-UA"/>
        </w:rPr>
        <w:t xml:space="preserve">Враховуючи викладене, </w:t>
      </w:r>
      <w:r w:rsidRPr="00A00D2E">
        <w:rPr>
          <w:b/>
          <w:sz w:val="28"/>
          <w:szCs w:val="28"/>
          <w:lang w:val="uk-UA"/>
        </w:rPr>
        <w:t>Комітет  в и р і ш и в:</w:t>
      </w:r>
    </w:p>
    <w:p w:rsidR="002F0ADE" w:rsidRDefault="002F0ADE" w:rsidP="00864517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188" w:lineRule="atLeast"/>
        <w:ind w:left="0" w:right="-5"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Рекомендувати </w:t>
      </w:r>
      <w:proofErr w:type="spellStart"/>
      <w:r w:rsidRPr="00D67263">
        <w:rPr>
          <w:color w:val="000000"/>
          <w:spacing w:val="6"/>
          <w:sz w:val="28"/>
          <w:szCs w:val="28"/>
        </w:rPr>
        <w:t>Комітет</w:t>
      </w:r>
      <w:proofErr w:type="spellEnd"/>
      <w:r w:rsidRPr="00D67263">
        <w:rPr>
          <w:color w:val="000000"/>
          <w:spacing w:val="6"/>
          <w:sz w:val="28"/>
          <w:szCs w:val="28"/>
          <w:lang w:val="uk-UA"/>
        </w:rPr>
        <w:t>у</w:t>
      </w:r>
      <w:r w:rsidRPr="00D67263">
        <w:rPr>
          <w:color w:val="000000"/>
          <w:spacing w:val="6"/>
          <w:sz w:val="28"/>
          <w:szCs w:val="28"/>
        </w:rPr>
        <w:t xml:space="preserve"> </w:t>
      </w:r>
      <w:r w:rsidRPr="00047014">
        <w:rPr>
          <w:color w:val="000000"/>
          <w:spacing w:val="6"/>
          <w:sz w:val="28"/>
          <w:szCs w:val="28"/>
        </w:rPr>
        <w:t xml:space="preserve">з </w:t>
      </w:r>
      <w:proofErr w:type="spellStart"/>
      <w:r w:rsidRPr="00047014">
        <w:rPr>
          <w:color w:val="000000"/>
          <w:spacing w:val="6"/>
          <w:sz w:val="28"/>
          <w:szCs w:val="28"/>
        </w:rPr>
        <w:t>питань</w:t>
      </w:r>
      <w:proofErr w:type="spellEnd"/>
      <w:r w:rsidRPr="00047014">
        <w:rPr>
          <w:color w:val="000000"/>
          <w:spacing w:val="6"/>
          <w:sz w:val="28"/>
          <w:szCs w:val="28"/>
        </w:rPr>
        <w:t xml:space="preserve"> </w:t>
      </w:r>
      <w:r w:rsidRPr="00CE26D8">
        <w:rPr>
          <w:color w:val="000000"/>
          <w:spacing w:val="6"/>
          <w:sz w:val="28"/>
          <w:szCs w:val="28"/>
          <w:lang w:val="uk-UA"/>
        </w:rPr>
        <w:t>цифрової трансформації</w:t>
      </w:r>
      <w:r>
        <w:rPr>
          <w:color w:val="000000"/>
          <w:spacing w:val="6"/>
          <w:sz w:val="28"/>
          <w:szCs w:val="28"/>
          <w:lang w:val="uk-UA"/>
        </w:rPr>
        <w:t xml:space="preserve"> </w:t>
      </w:r>
      <w:proofErr w:type="spellStart"/>
      <w:r w:rsidRPr="00E33C70">
        <w:rPr>
          <w:sz w:val="28"/>
          <w:szCs w:val="28"/>
          <w:lang w:val="uk-UA"/>
        </w:rPr>
        <w:t>внести</w:t>
      </w:r>
      <w:proofErr w:type="spellEnd"/>
      <w:r w:rsidRPr="00E33C70">
        <w:rPr>
          <w:sz w:val="28"/>
          <w:szCs w:val="28"/>
          <w:lang w:val="uk-UA"/>
        </w:rPr>
        <w:t xml:space="preserve"> на розгляд Верховної Ради України</w:t>
      </w:r>
      <w:r w:rsidRPr="00864517">
        <w:rPr>
          <w:sz w:val="28"/>
          <w:szCs w:val="28"/>
          <w:lang w:val="uk-UA"/>
        </w:rPr>
        <w:t xml:space="preserve"> </w:t>
      </w:r>
      <w:r w:rsidRPr="00E33C70">
        <w:rPr>
          <w:sz w:val="28"/>
          <w:szCs w:val="28"/>
          <w:lang w:val="uk-UA"/>
        </w:rPr>
        <w:t>пропозицію про</w:t>
      </w:r>
      <w:r w:rsidRPr="004C34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прийняття за основу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F06652">
        <w:rPr>
          <w:color w:val="000000"/>
          <w:spacing w:val="1"/>
          <w:sz w:val="28"/>
          <w:szCs w:val="28"/>
          <w:lang w:val="uk-UA"/>
        </w:rPr>
        <w:t>проект</w:t>
      </w:r>
      <w:r>
        <w:rPr>
          <w:color w:val="000000"/>
          <w:spacing w:val="1"/>
          <w:sz w:val="28"/>
          <w:szCs w:val="28"/>
          <w:lang w:val="uk-UA"/>
        </w:rPr>
        <w:t>у</w:t>
      </w:r>
      <w:r w:rsidRPr="00F06652">
        <w:rPr>
          <w:color w:val="000000"/>
          <w:spacing w:val="1"/>
          <w:sz w:val="28"/>
          <w:szCs w:val="28"/>
          <w:lang w:val="uk-UA"/>
        </w:rPr>
        <w:t xml:space="preserve"> Закону</w:t>
      </w:r>
      <w:r w:rsidRPr="00864517">
        <w:rPr>
          <w:sz w:val="28"/>
          <w:szCs w:val="28"/>
          <w:lang w:val="uk-UA"/>
        </w:rPr>
        <w:t xml:space="preserve"> </w:t>
      </w:r>
      <w:r w:rsidR="007027FE" w:rsidRPr="00864517">
        <w:rPr>
          <w:sz w:val="28"/>
          <w:szCs w:val="28"/>
          <w:lang w:val="uk-UA"/>
        </w:rPr>
        <w:t xml:space="preserve">про електронні комунікації </w:t>
      </w:r>
      <w:r w:rsidR="007027FE">
        <w:rPr>
          <w:sz w:val="28"/>
          <w:szCs w:val="28"/>
          <w:lang w:val="uk-UA"/>
        </w:rPr>
        <w:t>(реєстр. № 3014</w:t>
      </w:r>
      <w:r w:rsidR="007027FE" w:rsidRPr="00F873BD">
        <w:rPr>
          <w:sz w:val="28"/>
          <w:szCs w:val="28"/>
          <w:lang w:val="uk-UA"/>
        </w:rPr>
        <w:t xml:space="preserve"> від </w:t>
      </w:r>
      <w:r w:rsidR="007027FE" w:rsidRPr="00CE26D8">
        <w:rPr>
          <w:sz w:val="28"/>
          <w:szCs w:val="28"/>
          <w:lang w:val="uk-UA"/>
        </w:rPr>
        <w:t>05.02.2020</w:t>
      </w:r>
      <w:r w:rsidR="007027FE" w:rsidRPr="00AD247B">
        <w:rPr>
          <w:sz w:val="28"/>
          <w:szCs w:val="28"/>
          <w:lang w:val="uk-UA"/>
        </w:rPr>
        <w:t xml:space="preserve"> </w:t>
      </w:r>
      <w:r w:rsidR="007027FE">
        <w:rPr>
          <w:sz w:val="28"/>
          <w:szCs w:val="28"/>
          <w:lang w:val="uk-UA"/>
        </w:rPr>
        <w:t>р.)</w:t>
      </w:r>
      <w:r w:rsidR="007027FE" w:rsidRPr="007B582A">
        <w:rPr>
          <w:sz w:val="28"/>
          <w:szCs w:val="28"/>
          <w:lang w:val="uk-UA"/>
        </w:rPr>
        <w:t xml:space="preserve">, внесений </w:t>
      </w:r>
      <w:r w:rsidR="007027FE">
        <w:rPr>
          <w:sz w:val="28"/>
          <w:szCs w:val="28"/>
          <w:lang w:val="uk-UA"/>
        </w:rPr>
        <w:t xml:space="preserve">народними депутатами України </w:t>
      </w:r>
      <w:r w:rsidR="007027FE" w:rsidRPr="00CE26D8">
        <w:rPr>
          <w:sz w:val="28"/>
          <w:szCs w:val="28"/>
          <w:lang w:val="uk-UA"/>
        </w:rPr>
        <w:t>Федієнко</w:t>
      </w:r>
      <w:r w:rsidR="007027FE">
        <w:rPr>
          <w:sz w:val="28"/>
          <w:szCs w:val="28"/>
          <w:lang w:val="uk-UA"/>
        </w:rPr>
        <w:t>м</w:t>
      </w:r>
      <w:r w:rsidR="007027FE" w:rsidRPr="00CE26D8">
        <w:rPr>
          <w:sz w:val="28"/>
          <w:szCs w:val="28"/>
          <w:lang w:val="uk-UA"/>
        </w:rPr>
        <w:t xml:space="preserve"> О</w:t>
      </w:r>
      <w:r w:rsidR="007027FE">
        <w:rPr>
          <w:sz w:val="28"/>
          <w:szCs w:val="28"/>
          <w:lang w:val="uk-UA"/>
        </w:rPr>
        <w:t xml:space="preserve">.П., </w:t>
      </w:r>
      <w:proofErr w:type="spellStart"/>
      <w:r w:rsidR="007027FE" w:rsidRPr="00CE26D8">
        <w:rPr>
          <w:sz w:val="28"/>
          <w:szCs w:val="28"/>
          <w:lang w:val="uk-UA"/>
        </w:rPr>
        <w:t>Крячко</w:t>
      </w:r>
      <w:r w:rsidR="007027FE">
        <w:rPr>
          <w:sz w:val="28"/>
          <w:szCs w:val="28"/>
          <w:lang w:val="uk-UA"/>
        </w:rPr>
        <w:t>м</w:t>
      </w:r>
      <w:proofErr w:type="spellEnd"/>
      <w:r w:rsidR="007027FE" w:rsidRPr="00CE26D8">
        <w:rPr>
          <w:sz w:val="28"/>
          <w:szCs w:val="28"/>
          <w:lang w:val="uk-UA"/>
        </w:rPr>
        <w:t xml:space="preserve"> М</w:t>
      </w:r>
      <w:r w:rsidR="007027FE">
        <w:rPr>
          <w:sz w:val="28"/>
          <w:szCs w:val="28"/>
          <w:lang w:val="uk-UA"/>
        </w:rPr>
        <w:t xml:space="preserve">.В., </w:t>
      </w:r>
      <w:r w:rsidR="007027FE" w:rsidRPr="00CE26D8">
        <w:rPr>
          <w:sz w:val="28"/>
          <w:szCs w:val="28"/>
          <w:lang w:val="uk-UA"/>
        </w:rPr>
        <w:t>Сох</w:t>
      </w:r>
      <w:r w:rsidR="007027FE">
        <w:rPr>
          <w:sz w:val="28"/>
          <w:szCs w:val="28"/>
          <w:lang w:val="uk-UA"/>
        </w:rPr>
        <w:t>ою</w:t>
      </w:r>
      <w:r w:rsidR="007027FE" w:rsidRPr="00CE26D8">
        <w:rPr>
          <w:sz w:val="28"/>
          <w:szCs w:val="28"/>
          <w:lang w:val="uk-UA"/>
        </w:rPr>
        <w:t xml:space="preserve"> Р</w:t>
      </w:r>
      <w:r w:rsidR="007027FE">
        <w:rPr>
          <w:sz w:val="28"/>
          <w:szCs w:val="28"/>
          <w:lang w:val="uk-UA"/>
        </w:rPr>
        <w:t xml:space="preserve">.В., </w:t>
      </w:r>
      <w:proofErr w:type="spellStart"/>
      <w:r w:rsidR="007027FE" w:rsidRPr="00CE26D8">
        <w:rPr>
          <w:sz w:val="28"/>
          <w:szCs w:val="28"/>
          <w:lang w:val="uk-UA"/>
        </w:rPr>
        <w:t>Штеп</w:t>
      </w:r>
      <w:r w:rsidR="007027FE">
        <w:rPr>
          <w:sz w:val="28"/>
          <w:szCs w:val="28"/>
          <w:lang w:val="uk-UA"/>
        </w:rPr>
        <w:t>ою</w:t>
      </w:r>
      <w:proofErr w:type="spellEnd"/>
      <w:r w:rsidR="007027FE" w:rsidRPr="00CE26D8">
        <w:rPr>
          <w:sz w:val="28"/>
          <w:szCs w:val="28"/>
          <w:lang w:val="uk-UA"/>
        </w:rPr>
        <w:t xml:space="preserve"> С</w:t>
      </w:r>
      <w:r w:rsidR="007027FE">
        <w:rPr>
          <w:sz w:val="28"/>
          <w:szCs w:val="28"/>
          <w:lang w:val="uk-UA"/>
        </w:rPr>
        <w:t>.С., іншими народними депутатами України</w:t>
      </w:r>
      <w:r>
        <w:rPr>
          <w:sz w:val="28"/>
          <w:szCs w:val="28"/>
          <w:lang w:val="uk-UA"/>
        </w:rPr>
        <w:t>.</w:t>
      </w:r>
    </w:p>
    <w:p w:rsidR="007027FE" w:rsidRPr="00B20096" w:rsidRDefault="007027FE" w:rsidP="00B20096">
      <w:pPr>
        <w:ind w:firstLine="720"/>
        <w:jc w:val="both"/>
        <w:rPr>
          <w:color w:val="000000"/>
          <w:spacing w:val="6"/>
          <w:sz w:val="28"/>
          <w:szCs w:val="28"/>
          <w:lang w:val="uk-UA"/>
        </w:rPr>
      </w:pPr>
      <w:r w:rsidRPr="00D67263">
        <w:rPr>
          <w:color w:val="000000"/>
          <w:spacing w:val="-12"/>
          <w:sz w:val="28"/>
          <w:szCs w:val="28"/>
        </w:rPr>
        <w:t>2.</w:t>
      </w:r>
      <w:r w:rsidRPr="00D67263">
        <w:rPr>
          <w:color w:val="000000"/>
          <w:spacing w:val="-12"/>
          <w:sz w:val="28"/>
          <w:szCs w:val="28"/>
          <w:lang w:val="uk-UA"/>
        </w:rPr>
        <w:t xml:space="preserve"> </w:t>
      </w:r>
      <w:r>
        <w:rPr>
          <w:color w:val="000000"/>
          <w:spacing w:val="-12"/>
          <w:sz w:val="28"/>
          <w:szCs w:val="28"/>
          <w:lang w:val="uk-UA"/>
        </w:rPr>
        <w:t xml:space="preserve"> </w:t>
      </w:r>
      <w:proofErr w:type="spellStart"/>
      <w:r w:rsidRPr="00D67263">
        <w:rPr>
          <w:color w:val="000000"/>
          <w:sz w:val="28"/>
          <w:szCs w:val="28"/>
        </w:rPr>
        <w:t>Р</w:t>
      </w:r>
      <w:r w:rsidRPr="00D67263">
        <w:rPr>
          <w:color w:val="000000"/>
          <w:spacing w:val="6"/>
          <w:sz w:val="28"/>
          <w:szCs w:val="28"/>
        </w:rPr>
        <w:t>ішення</w:t>
      </w:r>
      <w:proofErr w:type="spellEnd"/>
      <w:r w:rsidRPr="00D67263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D67263">
        <w:rPr>
          <w:color w:val="000000"/>
          <w:spacing w:val="6"/>
          <w:sz w:val="28"/>
          <w:szCs w:val="28"/>
        </w:rPr>
        <w:t>направити</w:t>
      </w:r>
      <w:proofErr w:type="spellEnd"/>
      <w:r w:rsidRPr="00D67263">
        <w:rPr>
          <w:color w:val="000000"/>
          <w:spacing w:val="6"/>
          <w:sz w:val="28"/>
          <w:szCs w:val="28"/>
        </w:rPr>
        <w:t xml:space="preserve"> </w:t>
      </w:r>
      <w:r w:rsidRPr="00D67263">
        <w:rPr>
          <w:color w:val="000000"/>
          <w:spacing w:val="6"/>
          <w:sz w:val="28"/>
          <w:szCs w:val="28"/>
          <w:lang w:val="uk-UA"/>
        </w:rPr>
        <w:t>до</w:t>
      </w:r>
      <w:r w:rsidRPr="00D67263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D67263">
        <w:rPr>
          <w:color w:val="000000"/>
          <w:spacing w:val="6"/>
          <w:sz w:val="28"/>
          <w:szCs w:val="28"/>
        </w:rPr>
        <w:t>Комітет</w:t>
      </w:r>
      <w:proofErr w:type="spellEnd"/>
      <w:r w:rsidRPr="00D67263">
        <w:rPr>
          <w:color w:val="000000"/>
          <w:spacing w:val="6"/>
          <w:sz w:val="28"/>
          <w:szCs w:val="28"/>
          <w:lang w:val="uk-UA"/>
        </w:rPr>
        <w:t>у</w:t>
      </w:r>
      <w:bookmarkStart w:id="0" w:name="_GoBack"/>
      <w:bookmarkEnd w:id="0"/>
      <w:r w:rsidRPr="00D67263">
        <w:rPr>
          <w:color w:val="000000"/>
          <w:spacing w:val="6"/>
          <w:sz w:val="28"/>
          <w:szCs w:val="28"/>
        </w:rPr>
        <w:t xml:space="preserve"> </w:t>
      </w:r>
      <w:r w:rsidRPr="00047014">
        <w:rPr>
          <w:color w:val="000000"/>
          <w:spacing w:val="6"/>
          <w:sz w:val="28"/>
          <w:szCs w:val="28"/>
        </w:rPr>
        <w:t xml:space="preserve">з </w:t>
      </w:r>
      <w:proofErr w:type="spellStart"/>
      <w:r w:rsidRPr="00047014">
        <w:rPr>
          <w:color w:val="000000"/>
          <w:spacing w:val="6"/>
          <w:sz w:val="28"/>
          <w:szCs w:val="28"/>
        </w:rPr>
        <w:t>питань</w:t>
      </w:r>
      <w:proofErr w:type="spellEnd"/>
      <w:r w:rsidRPr="00047014">
        <w:rPr>
          <w:color w:val="000000"/>
          <w:spacing w:val="6"/>
          <w:sz w:val="28"/>
          <w:szCs w:val="28"/>
        </w:rPr>
        <w:t xml:space="preserve"> </w:t>
      </w:r>
      <w:r w:rsidRPr="00CE26D8">
        <w:rPr>
          <w:color w:val="000000"/>
          <w:spacing w:val="6"/>
          <w:sz w:val="28"/>
          <w:szCs w:val="28"/>
          <w:lang w:val="uk-UA"/>
        </w:rPr>
        <w:t>цифрової трансформації</w:t>
      </w:r>
      <w:r>
        <w:rPr>
          <w:color w:val="000000"/>
          <w:spacing w:val="6"/>
          <w:sz w:val="28"/>
          <w:szCs w:val="28"/>
          <w:lang w:val="uk-UA"/>
        </w:rPr>
        <w:t>.</w:t>
      </w:r>
    </w:p>
    <w:p w:rsidR="007027FE" w:rsidRDefault="007027FE" w:rsidP="000A5A98">
      <w:pPr>
        <w:ind w:firstLine="720"/>
        <w:jc w:val="both"/>
        <w:rPr>
          <w:color w:val="000000"/>
          <w:spacing w:val="6"/>
          <w:sz w:val="28"/>
          <w:szCs w:val="28"/>
          <w:lang w:val="uk-UA"/>
        </w:rPr>
      </w:pPr>
    </w:p>
    <w:p w:rsidR="007027FE" w:rsidRPr="00F873BD" w:rsidRDefault="007027FE" w:rsidP="000A5A98">
      <w:pPr>
        <w:ind w:firstLine="720"/>
        <w:jc w:val="both"/>
        <w:rPr>
          <w:sz w:val="28"/>
          <w:szCs w:val="28"/>
          <w:lang w:val="uk-UA"/>
        </w:rPr>
      </w:pPr>
    </w:p>
    <w:p w:rsidR="007027FE" w:rsidRDefault="007027FE" w:rsidP="009C5863">
      <w:pPr>
        <w:pStyle w:val="HTML"/>
        <w:ind w:firstLine="6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CBE"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                                                         О. БОНДАРЕНКО</w:t>
      </w:r>
    </w:p>
    <w:p w:rsidR="007027FE" w:rsidRDefault="007027FE" w:rsidP="000A5A98">
      <w:pPr>
        <w:pStyle w:val="HTML"/>
        <w:ind w:firstLine="6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7FE" w:rsidRDefault="007027FE" w:rsidP="000170A4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027FE" w:rsidSect="00882CDD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DCA5613"/>
    <w:multiLevelType w:val="hybridMultilevel"/>
    <w:tmpl w:val="620CC4CA"/>
    <w:lvl w:ilvl="0" w:tplc="02A82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7E9F"/>
    <w:multiLevelType w:val="hybridMultilevel"/>
    <w:tmpl w:val="164CBFC0"/>
    <w:lvl w:ilvl="0" w:tplc="E4505B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4746B91"/>
    <w:multiLevelType w:val="hybridMultilevel"/>
    <w:tmpl w:val="28440426"/>
    <w:lvl w:ilvl="0" w:tplc="77A6A7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28D"/>
    <w:rsid w:val="00011600"/>
    <w:rsid w:val="000170A4"/>
    <w:rsid w:val="00026648"/>
    <w:rsid w:val="00047014"/>
    <w:rsid w:val="000506E7"/>
    <w:rsid w:val="000658E0"/>
    <w:rsid w:val="000840CD"/>
    <w:rsid w:val="000A5A98"/>
    <w:rsid w:val="000B658E"/>
    <w:rsid w:val="000E722D"/>
    <w:rsid w:val="001516B6"/>
    <w:rsid w:val="00176FFD"/>
    <w:rsid w:val="00180A7D"/>
    <w:rsid w:val="00192E62"/>
    <w:rsid w:val="0019554B"/>
    <w:rsid w:val="00197CAD"/>
    <w:rsid w:val="001A739F"/>
    <w:rsid w:val="001B33C3"/>
    <w:rsid w:val="001B3D94"/>
    <w:rsid w:val="001E66C9"/>
    <w:rsid w:val="0021417D"/>
    <w:rsid w:val="00227ED5"/>
    <w:rsid w:val="00233EDB"/>
    <w:rsid w:val="00275347"/>
    <w:rsid w:val="00277058"/>
    <w:rsid w:val="0028783D"/>
    <w:rsid w:val="00290905"/>
    <w:rsid w:val="002927FB"/>
    <w:rsid w:val="002935C2"/>
    <w:rsid w:val="002A4DC2"/>
    <w:rsid w:val="002B0B39"/>
    <w:rsid w:val="002B748B"/>
    <w:rsid w:val="002C4E98"/>
    <w:rsid w:val="002E628D"/>
    <w:rsid w:val="002F0ADE"/>
    <w:rsid w:val="003044B2"/>
    <w:rsid w:val="00316C69"/>
    <w:rsid w:val="0032439C"/>
    <w:rsid w:val="003845A8"/>
    <w:rsid w:val="003D626F"/>
    <w:rsid w:val="003D77EC"/>
    <w:rsid w:val="003E0A4D"/>
    <w:rsid w:val="00412937"/>
    <w:rsid w:val="0045507D"/>
    <w:rsid w:val="004A1822"/>
    <w:rsid w:val="004E6E0A"/>
    <w:rsid w:val="004F7C46"/>
    <w:rsid w:val="00521BF7"/>
    <w:rsid w:val="00545642"/>
    <w:rsid w:val="005617AE"/>
    <w:rsid w:val="00570399"/>
    <w:rsid w:val="00573975"/>
    <w:rsid w:val="005834CA"/>
    <w:rsid w:val="005E1DBA"/>
    <w:rsid w:val="00636BA7"/>
    <w:rsid w:val="00650F8E"/>
    <w:rsid w:val="007027FE"/>
    <w:rsid w:val="00723860"/>
    <w:rsid w:val="00732A4F"/>
    <w:rsid w:val="0073685C"/>
    <w:rsid w:val="00754347"/>
    <w:rsid w:val="00774B5C"/>
    <w:rsid w:val="007765B1"/>
    <w:rsid w:val="00786DA1"/>
    <w:rsid w:val="007B25C5"/>
    <w:rsid w:val="007B582A"/>
    <w:rsid w:val="007C0489"/>
    <w:rsid w:val="007D618E"/>
    <w:rsid w:val="007E71E5"/>
    <w:rsid w:val="00834540"/>
    <w:rsid w:val="00862124"/>
    <w:rsid w:val="00864517"/>
    <w:rsid w:val="00875A68"/>
    <w:rsid w:val="00882CDD"/>
    <w:rsid w:val="00906CBE"/>
    <w:rsid w:val="00915481"/>
    <w:rsid w:val="00944AA9"/>
    <w:rsid w:val="0095025E"/>
    <w:rsid w:val="009671AB"/>
    <w:rsid w:val="00971FC8"/>
    <w:rsid w:val="0098248D"/>
    <w:rsid w:val="00992E6F"/>
    <w:rsid w:val="009B4D27"/>
    <w:rsid w:val="009C5863"/>
    <w:rsid w:val="009D5C6B"/>
    <w:rsid w:val="00A00D2E"/>
    <w:rsid w:val="00A410E1"/>
    <w:rsid w:val="00A57896"/>
    <w:rsid w:val="00A72B6C"/>
    <w:rsid w:val="00AA6B32"/>
    <w:rsid w:val="00AB7383"/>
    <w:rsid w:val="00AC6D94"/>
    <w:rsid w:val="00AD247B"/>
    <w:rsid w:val="00AE73DC"/>
    <w:rsid w:val="00AF0515"/>
    <w:rsid w:val="00B20096"/>
    <w:rsid w:val="00B64020"/>
    <w:rsid w:val="00B85FAA"/>
    <w:rsid w:val="00B87A4E"/>
    <w:rsid w:val="00B93C52"/>
    <w:rsid w:val="00BC3E27"/>
    <w:rsid w:val="00C07A2B"/>
    <w:rsid w:val="00C35AC2"/>
    <w:rsid w:val="00C4166F"/>
    <w:rsid w:val="00C46D21"/>
    <w:rsid w:val="00C812B1"/>
    <w:rsid w:val="00C854A1"/>
    <w:rsid w:val="00C86D4C"/>
    <w:rsid w:val="00CE1ACD"/>
    <w:rsid w:val="00CE26D8"/>
    <w:rsid w:val="00D16D15"/>
    <w:rsid w:val="00D33949"/>
    <w:rsid w:val="00D36931"/>
    <w:rsid w:val="00D67263"/>
    <w:rsid w:val="00D81395"/>
    <w:rsid w:val="00D932D1"/>
    <w:rsid w:val="00D93517"/>
    <w:rsid w:val="00DB3435"/>
    <w:rsid w:val="00E16D7F"/>
    <w:rsid w:val="00E260A0"/>
    <w:rsid w:val="00EB09FC"/>
    <w:rsid w:val="00EB6B54"/>
    <w:rsid w:val="00ED10D3"/>
    <w:rsid w:val="00ED6B25"/>
    <w:rsid w:val="00EF3292"/>
    <w:rsid w:val="00EF50E6"/>
    <w:rsid w:val="00EF5EC9"/>
    <w:rsid w:val="00F00207"/>
    <w:rsid w:val="00F01D3C"/>
    <w:rsid w:val="00F3202E"/>
    <w:rsid w:val="00F548D1"/>
    <w:rsid w:val="00F616BD"/>
    <w:rsid w:val="00F873BD"/>
    <w:rsid w:val="00FD2EC1"/>
    <w:rsid w:val="00FD5691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440FA"/>
  <w15:docId w15:val="{CF058553-9A22-4223-80A2-12104E16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7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01D3C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3E0A4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73D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1D3C"/>
    <w:rPr>
      <w:rFonts w:ascii="Calibri Light" w:hAnsi="Calibri Light" w:cs="Times New Roman"/>
      <w:color w:val="1F4D78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0A4D"/>
    <w:rPr>
      <w:rFonts w:ascii="Calibri Light" w:hAnsi="Calibri Light" w:cs="Times New Roman"/>
      <w:i/>
      <w:iCs/>
      <w:color w:val="2E74B5"/>
      <w:sz w:val="24"/>
      <w:szCs w:val="24"/>
      <w:lang w:val="ru-RU" w:eastAsia="ru-RU"/>
    </w:rPr>
  </w:style>
  <w:style w:type="character" w:customStyle="1" w:styleId="st42">
    <w:name w:val="st42"/>
    <w:uiPriority w:val="99"/>
    <w:rsid w:val="00AE73DC"/>
    <w:rPr>
      <w:rFonts w:ascii="Times New Roman" w:hAnsi="Times New Roman"/>
      <w:color w:val="000000"/>
    </w:rPr>
  </w:style>
  <w:style w:type="paragraph" w:styleId="2">
    <w:name w:val="Body Text Indent 2"/>
    <w:basedOn w:val="a"/>
    <w:link w:val="20"/>
    <w:uiPriority w:val="99"/>
    <w:rsid w:val="00AE73DC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AE73DC"/>
    <w:rPr>
      <w:rFonts w:ascii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AE7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ий HTML Знак"/>
    <w:basedOn w:val="a0"/>
    <w:link w:val="HTML"/>
    <w:uiPriority w:val="99"/>
    <w:locked/>
    <w:rsid w:val="00AE73DC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pelle">
    <w:name w:val="spelle"/>
    <w:basedOn w:val="a0"/>
    <w:uiPriority w:val="99"/>
    <w:rsid w:val="00834540"/>
    <w:rPr>
      <w:rFonts w:cs="Times New Roman"/>
    </w:rPr>
  </w:style>
  <w:style w:type="paragraph" w:styleId="a3">
    <w:name w:val="Normal (Web)"/>
    <w:basedOn w:val="a"/>
    <w:uiPriority w:val="99"/>
    <w:rsid w:val="0083454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3E0A4D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locked/>
    <w:rsid w:val="003E0A4D"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AA6B3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AA6B32"/>
    <w:rPr>
      <w:rFonts w:ascii="Segoe UI" w:hAnsi="Segoe UI" w:cs="Segoe UI"/>
      <w:sz w:val="18"/>
      <w:szCs w:val="18"/>
      <w:lang w:val="ru-RU" w:eastAsia="ru-RU"/>
    </w:rPr>
  </w:style>
  <w:style w:type="paragraph" w:styleId="21">
    <w:name w:val="Body Text 2"/>
    <w:basedOn w:val="a"/>
    <w:link w:val="22"/>
    <w:uiPriority w:val="99"/>
    <w:rsid w:val="0095025E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locked/>
    <w:rsid w:val="0095025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C86D4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uiPriority w:val="99"/>
    <w:rsid w:val="00C86D4C"/>
    <w:rPr>
      <w:rFonts w:cs="Times New Roman"/>
    </w:rPr>
  </w:style>
  <w:style w:type="paragraph" w:styleId="a8">
    <w:name w:val="List Paragraph"/>
    <w:basedOn w:val="a"/>
    <w:uiPriority w:val="99"/>
    <w:qFormat/>
    <w:rsid w:val="00754347"/>
    <w:pPr>
      <w:ind w:left="720"/>
      <w:contextualSpacing/>
    </w:pPr>
  </w:style>
  <w:style w:type="character" w:customStyle="1" w:styleId="FontStyle">
    <w:name w:val="Font Style"/>
    <w:uiPriority w:val="99"/>
    <w:rsid w:val="009B4D27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585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Приліпко Ірина Сергіївна</dc:creator>
  <cp:keywords/>
  <dc:description/>
  <cp:lastModifiedBy>Приліпко Ірина Сергіївна</cp:lastModifiedBy>
  <cp:revision>72</cp:revision>
  <cp:lastPrinted>2020-04-23T11:46:00Z</cp:lastPrinted>
  <dcterms:created xsi:type="dcterms:W3CDTF">2019-09-09T12:44:00Z</dcterms:created>
  <dcterms:modified xsi:type="dcterms:W3CDTF">2020-04-23T12:11:00Z</dcterms:modified>
</cp:coreProperties>
</file>